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32" w:rsidRPr="00D9785E" w:rsidRDefault="006C1832" w:rsidP="006C1832">
      <w:pPr>
        <w:spacing w:after="0"/>
        <w:ind w:firstLine="851"/>
        <w:jc w:val="center"/>
        <w:rPr>
          <w:rFonts w:ascii="Times New Roman" w:eastAsiaTheme="minorHAnsi" w:hAnsi="Times New Roman"/>
          <w:b/>
          <w:sz w:val="36"/>
          <w:szCs w:val="36"/>
          <w:lang w:val="ru-RU"/>
        </w:rPr>
      </w:pPr>
      <w:r w:rsidRPr="00D9785E">
        <w:rPr>
          <w:rFonts w:ascii="Times New Roman" w:eastAsiaTheme="minorHAnsi" w:hAnsi="Times New Roman"/>
          <w:b/>
          <w:sz w:val="36"/>
          <w:szCs w:val="36"/>
          <w:lang w:val="ru-RU"/>
        </w:rPr>
        <w:t>Уважаемый Роман Александрович!</w:t>
      </w:r>
    </w:p>
    <w:p w:rsidR="006C1832" w:rsidRDefault="006C1832" w:rsidP="006C1832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D9785E">
        <w:rPr>
          <w:rFonts w:ascii="Times New Roman" w:hAnsi="Times New Roman"/>
          <w:b/>
          <w:sz w:val="36"/>
          <w:szCs w:val="36"/>
          <w:lang w:val="ru-RU"/>
        </w:rPr>
        <w:t>Уважаемые президиум, депутаты и приглашенные!</w:t>
      </w:r>
    </w:p>
    <w:p w:rsidR="006C1832" w:rsidRDefault="006C1832" w:rsidP="006C1832">
      <w:pPr>
        <w:spacing w:after="0"/>
        <w:jc w:val="center"/>
        <w:rPr>
          <w:rFonts w:ascii="Times New Roman" w:hAnsi="Times New Roman"/>
          <w:b/>
          <w:bCs/>
          <w:sz w:val="36"/>
          <w:szCs w:val="36"/>
          <w:lang w:val="ru-RU" w:bidi="ne-NP"/>
        </w:rPr>
      </w:pPr>
    </w:p>
    <w:p w:rsidR="006C1832" w:rsidRPr="00000C22" w:rsidRDefault="006C1832" w:rsidP="006C1832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  <w:lang w:val="ru-RU"/>
        </w:rPr>
      </w:pPr>
      <w:proofErr w:type="spellStart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>Хөрмәтле</w:t>
      </w:r>
      <w:proofErr w:type="spellEnd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 xml:space="preserve"> </w:t>
      </w:r>
      <w:r w:rsidRPr="00D9785E">
        <w:rPr>
          <w:rFonts w:ascii="Times New Roman" w:eastAsiaTheme="minorHAnsi" w:hAnsi="Times New Roman"/>
          <w:b/>
          <w:sz w:val="36"/>
          <w:szCs w:val="36"/>
          <w:lang w:val="ru-RU"/>
        </w:rPr>
        <w:t>Роман Александрович</w:t>
      </w:r>
      <w:r w:rsidRPr="00000C22">
        <w:rPr>
          <w:rFonts w:ascii="Times New Roman" w:eastAsiaTheme="minorHAnsi" w:hAnsi="Times New Roman"/>
          <w:b/>
          <w:sz w:val="36"/>
          <w:szCs w:val="36"/>
          <w:lang w:val="ru-RU"/>
        </w:rPr>
        <w:t>!</w:t>
      </w:r>
    </w:p>
    <w:p w:rsidR="006C1832" w:rsidRPr="00D9785E" w:rsidRDefault="006C1832" w:rsidP="006C1832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  <w:lang w:val="ru-RU"/>
        </w:rPr>
      </w:pPr>
      <w:proofErr w:type="spellStart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>Хөрмәтле</w:t>
      </w:r>
      <w:proofErr w:type="spellEnd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 xml:space="preserve"> президиум, </w:t>
      </w:r>
      <w:proofErr w:type="spellStart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>депутатлар</w:t>
      </w:r>
      <w:proofErr w:type="spellEnd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 xml:space="preserve"> </w:t>
      </w:r>
      <w:proofErr w:type="spellStart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>һәм</w:t>
      </w:r>
      <w:proofErr w:type="spellEnd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 xml:space="preserve"> </w:t>
      </w:r>
      <w:proofErr w:type="spellStart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>чакырылган</w:t>
      </w:r>
      <w:proofErr w:type="spellEnd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 xml:space="preserve"> </w:t>
      </w:r>
      <w:proofErr w:type="spellStart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>кунаклар</w:t>
      </w:r>
      <w:proofErr w:type="spellEnd"/>
      <w:r w:rsidRPr="00000C22">
        <w:rPr>
          <w:rFonts w:ascii="Times New Roman" w:hAnsi="Times New Roman"/>
          <w:b/>
          <w:bCs/>
          <w:sz w:val="36"/>
          <w:szCs w:val="36"/>
          <w:lang w:val="ru-RU" w:bidi="ne-NP"/>
        </w:rPr>
        <w:t>!</w:t>
      </w:r>
    </w:p>
    <w:p w:rsidR="00B91F89" w:rsidRPr="000A5145" w:rsidRDefault="00B91F89" w:rsidP="00B91F89">
      <w:pPr>
        <w:spacing w:after="0"/>
        <w:ind w:firstLine="851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E5DE8" w:rsidRPr="000A5145" w:rsidRDefault="00EE5DE8" w:rsidP="00B91F89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>Консолидированный бюджет Верхнеуслонского муниципального района в 2019 году по доходам составил 720,7 м</w:t>
      </w:r>
      <w:r w:rsidR="00F85DF5" w:rsidRPr="000A5145">
        <w:rPr>
          <w:rFonts w:ascii="Times New Roman" w:eastAsia="Times New Roman" w:hAnsi="Times New Roman"/>
          <w:sz w:val="36"/>
          <w:szCs w:val="36"/>
          <w:lang w:val="ru-RU"/>
        </w:rPr>
        <w:t>ил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л</w:t>
      </w:r>
      <w:r w:rsidR="00F85DF5" w:rsidRPr="000A5145">
        <w:rPr>
          <w:rFonts w:ascii="Times New Roman" w:eastAsia="Times New Roman" w:hAnsi="Times New Roman"/>
          <w:sz w:val="36"/>
          <w:szCs w:val="36"/>
          <w:lang w:val="ru-RU"/>
        </w:rPr>
        <w:t>ио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н</w:t>
      </w:r>
      <w:r w:rsidR="00F85DF5" w:rsidRPr="000A5145">
        <w:rPr>
          <w:rFonts w:ascii="Times New Roman" w:eastAsia="Times New Roman" w:hAnsi="Times New Roman"/>
          <w:sz w:val="36"/>
          <w:szCs w:val="36"/>
          <w:lang w:val="ru-RU"/>
        </w:rPr>
        <w:t>а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рублей. </w:t>
      </w:r>
      <w:r w:rsidR="004D78C2" w:rsidRPr="000A5145">
        <w:rPr>
          <w:rFonts w:ascii="Times New Roman" w:eastAsia="Times New Roman" w:hAnsi="Times New Roman"/>
          <w:sz w:val="36"/>
          <w:szCs w:val="36"/>
          <w:lang w:val="ru-RU"/>
        </w:rPr>
        <w:t>О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беспеченность собственными налоговыми и неналоговыми доходами составила 44%. Остальные 56% - это безвозмездные поступления из бюджета Республики Татарстан.</w:t>
      </w:r>
    </w:p>
    <w:p w:rsidR="00B666CD" w:rsidRPr="000A5145" w:rsidRDefault="00B666CD" w:rsidP="00B91F89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Җир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салымы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авыл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җирлекләр</w:t>
      </w:r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е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бюджетын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формалаштыручы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тө</w:t>
      </w:r>
      <w:proofErr w:type="gram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п</w:t>
      </w:r>
      <w:proofErr w:type="spellEnd"/>
      <w:proofErr w:type="gram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чыганакларның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берсе.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Әмма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,</w:t>
      </w:r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Югары</w:t>
      </w:r>
      <w:proofErr w:type="spellEnd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Ослан</w:t>
      </w:r>
      <w:proofErr w:type="spellEnd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районы</w:t>
      </w:r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республика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районнары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арасында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иң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күп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бакча</w:t>
      </w:r>
      <w:proofErr w:type="spellEnd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җирләре</w:t>
      </w:r>
      <w:proofErr w:type="spellEnd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белән</w:t>
      </w:r>
      <w:proofErr w:type="spellEnd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аерылып</w:t>
      </w:r>
      <w:proofErr w:type="spellEnd"/>
      <w:r w:rsidR="00C735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торса да,</w:t>
      </w:r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җир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салым</w:t>
      </w:r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ы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</w:t>
      </w:r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уенча</w:t>
      </w:r>
      <w:proofErr w:type="spellEnd"/>
      <w:r w:rsidR="002B774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2B774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ун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миллион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сумга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якын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бурычта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тора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. Ә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бу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безнең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резервлар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!</w:t>
      </w:r>
    </w:p>
    <w:p w:rsidR="004D78C2" w:rsidRPr="000A5145" w:rsidRDefault="004D78C2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Большим подспорьем в деятельности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органов местного самоуправления поселений стали средства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по программе самообложения граждан. Только за счет этих средств мы смогли выполнить работы на сумму </w:t>
      </w:r>
      <w:r w:rsidR="00C2584D" w:rsidRPr="000A5145">
        <w:rPr>
          <w:rFonts w:ascii="Times New Roman" w:eastAsia="Times New Roman" w:hAnsi="Times New Roman"/>
          <w:sz w:val="36"/>
          <w:szCs w:val="36"/>
          <w:lang w:val="ru-RU"/>
        </w:rPr>
        <w:t>почти 15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миллионов рублей – а это и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щебенение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дорог, ограждение кладбищ, ремонт водопроводной сети. В Татарском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Бурнашево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и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Каинках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были построены памятники </w:t>
      </w:r>
      <w:r w:rsidR="00B91F89" w:rsidRPr="000A5145">
        <w:rPr>
          <w:rFonts w:ascii="Times New Roman" w:eastAsia="Times New Roman" w:hAnsi="Times New Roman"/>
          <w:sz w:val="36"/>
          <w:szCs w:val="36"/>
          <w:lang w:val="ru-RU"/>
        </w:rPr>
        <w:t>нашим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землякам</w:t>
      </w:r>
      <w:r w:rsidR="00B91F89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– участникам Великой </w:t>
      </w:r>
      <w:r w:rsidR="00B91F89" w:rsidRPr="000A5145">
        <w:rPr>
          <w:rFonts w:ascii="Times New Roman" w:eastAsia="Times New Roman" w:hAnsi="Times New Roman"/>
          <w:sz w:val="36"/>
          <w:szCs w:val="36"/>
          <w:lang w:val="ru-RU"/>
        </w:rPr>
        <w:lastRenderedPageBreak/>
        <w:t>Отечественной Войны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. В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Вахитово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Бакча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Сарае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Шеланге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– благоустроены родники. В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Клянчино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и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Пустых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Морквашах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построены детские площадки. Примером духовного возрождения стало строительство часовни в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Ямбулатово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. </w:t>
      </w:r>
      <w:r w:rsidR="00B91F89" w:rsidRPr="000A5145">
        <w:rPr>
          <w:rFonts w:ascii="Times New Roman" w:eastAsia="Times New Roman" w:hAnsi="Times New Roman"/>
          <w:sz w:val="36"/>
          <w:szCs w:val="36"/>
          <w:lang w:val="ru-RU"/>
        </w:rPr>
        <w:t>Всем тем, кто принимал активное участие в этих благородных делах – огромное спасибо!</w:t>
      </w:r>
    </w:p>
    <w:p w:rsidR="004D78C2" w:rsidRPr="000A5145" w:rsidRDefault="006500D0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В текущем году 15 поселений поддержали программу самообложения.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Подавляющее большинство жителей выбрало тему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щебенения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дорог. В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Верхнеуслонском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Нижнеу</w:t>
      </w:r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>слонском</w:t>
      </w:r>
      <w:proofErr w:type="spellEnd"/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>Печищ</w:t>
      </w:r>
      <w:r w:rsidR="00D122E6" w:rsidRPr="000A5145">
        <w:rPr>
          <w:rFonts w:ascii="Times New Roman" w:eastAsia="Times New Roman" w:hAnsi="Times New Roman"/>
          <w:sz w:val="36"/>
          <w:szCs w:val="36"/>
          <w:lang w:val="ru-RU"/>
        </w:rPr>
        <w:t>и</w:t>
      </w:r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>нском</w:t>
      </w:r>
      <w:proofErr w:type="spellEnd"/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proofErr w:type="gramStart"/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>поселениях</w:t>
      </w:r>
      <w:proofErr w:type="gramEnd"/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жители сказали «нет» самообложению, тем самым в совокупности потеряв </w:t>
      </w:r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>почти 13</w:t>
      </w:r>
      <w:r w:rsidR="00722A58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миллионов рублей на благоустройство своих сел.</w:t>
      </w:r>
    </w:p>
    <w:p w:rsidR="00B666CD" w:rsidRPr="000A5145" w:rsidRDefault="00B666CD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Узган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елдан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башлап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Россия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Федерациясенең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дүрт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субъектында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үзмәшгуль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(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самозанятый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)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гражданнар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өчен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махсус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салым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режимы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к</w:t>
      </w:r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ертелде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. Ел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ахырына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бу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сыйфатта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ике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йөздән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артык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кеше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теркәлгән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.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Алар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аркасында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авыл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җирлекл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tt-RU"/>
        </w:rPr>
        <w:t>ә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ре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бюджетына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ярты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миллион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сумга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якын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акча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кергән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.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Бу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акчаларны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шулай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ук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территорияләрне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торгызуга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да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җибәрергә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мөмкин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.</w:t>
      </w:r>
    </w:p>
    <w:p w:rsidR="00EE5DE8" w:rsidRPr="000A5145" w:rsidRDefault="00183EC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Уважаемые депутаты!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r w:rsidR="00EE5DE8" w:rsidRPr="000A5145">
        <w:rPr>
          <w:rFonts w:ascii="Times New Roman" w:eastAsia="Times New Roman" w:hAnsi="Times New Roman"/>
          <w:sz w:val="36"/>
          <w:szCs w:val="36"/>
          <w:lang w:val="ru-RU"/>
        </w:rPr>
        <w:t>Общий объем фактических расходов консолидированного местного бюджета</w:t>
      </w:r>
      <w:r w:rsidR="00EE5DE8" w:rsidRPr="000A5145">
        <w:rPr>
          <w:rFonts w:ascii="Times New Roman" w:eastAsia="Times New Roman" w:hAnsi="Times New Roman"/>
          <w:sz w:val="36"/>
          <w:szCs w:val="36"/>
        </w:rPr>
        <w:t> </w:t>
      </w:r>
      <w:r w:rsidR="00EE5DE8" w:rsidRPr="000A5145">
        <w:rPr>
          <w:rFonts w:ascii="Times New Roman" w:eastAsia="Times New Roman" w:hAnsi="Times New Roman"/>
          <w:sz w:val="36"/>
          <w:szCs w:val="36"/>
          <w:lang w:val="ru-RU"/>
        </w:rPr>
        <w:t>за 2019 год составил</w:t>
      </w:r>
      <w:r w:rsidR="00EE5DE8" w:rsidRPr="000A5145">
        <w:rPr>
          <w:rFonts w:ascii="Times New Roman" w:eastAsia="Times New Roman" w:hAnsi="Times New Roman"/>
          <w:sz w:val="36"/>
          <w:szCs w:val="36"/>
        </w:rPr>
        <w:t> </w:t>
      </w:r>
      <w:r w:rsidR="00EE5DE8" w:rsidRPr="000A5145">
        <w:rPr>
          <w:rFonts w:ascii="Times New Roman" w:eastAsia="Times New Roman" w:hAnsi="Times New Roman"/>
          <w:sz w:val="36"/>
          <w:szCs w:val="36"/>
          <w:lang w:val="ru-RU"/>
        </w:rPr>
        <w:t>724,5 м</w:t>
      </w:r>
      <w:r w:rsidR="005A75C9" w:rsidRPr="000A5145">
        <w:rPr>
          <w:rFonts w:ascii="Times New Roman" w:eastAsia="Times New Roman" w:hAnsi="Times New Roman"/>
          <w:sz w:val="36"/>
          <w:szCs w:val="36"/>
          <w:lang w:val="ru-RU"/>
        </w:rPr>
        <w:t>ил</w:t>
      </w:r>
      <w:r w:rsidR="00EE5DE8" w:rsidRPr="000A5145">
        <w:rPr>
          <w:rFonts w:ascii="Times New Roman" w:eastAsia="Times New Roman" w:hAnsi="Times New Roman"/>
          <w:sz w:val="36"/>
          <w:szCs w:val="36"/>
          <w:lang w:val="ru-RU"/>
        </w:rPr>
        <w:t>л</w:t>
      </w:r>
      <w:r w:rsidR="005A75C9" w:rsidRPr="000A5145">
        <w:rPr>
          <w:rFonts w:ascii="Times New Roman" w:eastAsia="Times New Roman" w:hAnsi="Times New Roman"/>
          <w:sz w:val="36"/>
          <w:szCs w:val="36"/>
          <w:lang w:val="ru-RU"/>
        </w:rPr>
        <w:t>ио</w:t>
      </w:r>
      <w:r w:rsidR="00EE5DE8" w:rsidRPr="000A5145">
        <w:rPr>
          <w:rFonts w:ascii="Times New Roman" w:eastAsia="Times New Roman" w:hAnsi="Times New Roman"/>
          <w:sz w:val="36"/>
          <w:szCs w:val="36"/>
          <w:lang w:val="ru-RU"/>
        </w:rPr>
        <w:t>н</w:t>
      </w:r>
      <w:r w:rsidR="005A75C9" w:rsidRPr="000A5145">
        <w:rPr>
          <w:rFonts w:ascii="Times New Roman" w:eastAsia="Times New Roman" w:hAnsi="Times New Roman"/>
          <w:sz w:val="36"/>
          <w:szCs w:val="36"/>
          <w:lang w:val="ru-RU"/>
        </w:rPr>
        <w:t>ов</w:t>
      </w:r>
      <w:r w:rsidR="00EE5DE8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рублей.</w:t>
      </w:r>
    </w:p>
    <w:p w:rsidR="00555DCD" w:rsidRPr="000A5145" w:rsidRDefault="00EE5DE8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lastRenderedPageBreak/>
        <w:t>Почти 51 % от общей суммы расходов составляет финансирование отрасли «образование»</w:t>
      </w:r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. В </w:t>
      </w:r>
      <w:proofErr w:type="gramStart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>марте</w:t>
      </w:r>
      <w:proofErr w:type="gramEnd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п</w:t>
      </w:r>
      <w:r w:rsidR="00FD6BBA" w:rsidRPr="000A5145">
        <w:rPr>
          <w:rFonts w:ascii="Times New Roman" w:eastAsia="Times New Roman" w:hAnsi="Times New Roman"/>
          <w:sz w:val="36"/>
          <w:szCs w:val="36"/>
          <w:lang w:val="ru-RU"/>
        </w:rPr>
        <w:t>р</w:t>
      </w:r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ошлого года в связи с отсутствием детей был закрыт </w:t>
      </w:r>
      <w:proofErr w:type="spellStart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>Маматкозинский</w:t>
      </w:r>
      <w:proofErr w:type="spellEnd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детский сад. Под угрозой закрытия </w:t>
      </w:r>
      <w:proofErr w:type="spellStart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>Кильдеевский</w:t>
      </w:r>
      <w:proofErr w:type="spellEnd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и </w:t>
      </w:r>
      <w:proofErr w:type="spellStart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>Вахитовский</w:t>
      </w:r>
      <w:proofErr w:type="spellEnd"/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детские сады, которые посещают 2 и 3 ребенка соответственно. А еже</w:t>
      </w:r>
      <w:r w:rsidR="00183ECC" w:rsidRPr="000A5145">
        <w:rPr>
          <w:rFonts w:ascii="Times New Roman" w:eastAsia="Times New Roman" w:hAnsi="Times New Roman"/>
          <w:sz w:val="36"/>
          <w:szCs w:val="36"/>
          <w:lang w:val="ru-RU"/>
        </w:rPr>
        <w:t>годные</w:t>
      </w:r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затраты на содержание этих садов составляют </w:t>
      </w:r>
      <w:r w:rsidR="00183ECC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почти 3 миллиона </w:t>
      </w:r>
      <w:r w:rsidR="00555DC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рублей. </w:t>
      </w:r>
      <w:r w:rsidR="00183ECC" w:rsidRPr="000A5145">
        <w:rPr>
          <w:rFonts w:ascii="Times New Roman" w:eastAsia="Times New Roman" w:hAnsi="Times New Roman"/>
          <w:sz w:val="36"/>
          <w:szCs w:val="36"/>
          <w:lang w:val="ru-RU"/>
        </w:rPr>
        <w:t>Мы</w:t>
      </w:r>
      <w:r w:rsidR="006536D6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находимся в зоне критик</w:t>
      </w:r>
      <w:r w:rsidR="00183ECC" w:rsidRPr="000A5145">
        <w:rPr>
          <w:rFonts w:ascii="Times New Roman" w:eastAsia="Times New Roman" w:hAnsi="Times New Roman"/>
          <w:sz w:val="36"/>
          <w:szCs w:val="36"/>
          <w:lang w:val="ru-RU"/>
        </w:rPr>
        <w:t>и</w:t>
      </w:r>
      <w:r w:rsidR="006536D6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ввиду больших расходов в расчете на 1 ученика!</w:t>
      </w:r>
    </w:p>
    <w:p w:rsidR="006536D6" w:rsidRPr="000A5145" w:rsidRDefault="006536D6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В связи с ростом численности населения пригородного села Набережные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Моркваши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имеется потребность в строительстве еще одного детского сада. </w:t>
      </w:r>
      <w:r w:rsidR="00183ECC" w:rsidRPr="000A5145">
        <w:rPr>
          <w:rFonts w:ascii="Times New Roman" w:eastAsia="Times New Roman" w:hAnsi="Times New Roman"/>
          <w:sz w:val="36"/>
          <w:szCs w:val="36"/>
          <w:lang w:val="ru-RU"/>
        </w:rPr>
        <w:t>Третий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детский сад нужен в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Иннополисе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. </w:t>
      </w:r>
    </w:p>
    <w:p w:rsidR="00050C9C" w:rsidRPr="000A5145" w:rsidRDefault="00050C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В текущем году остро стоит вопрос замены четырех школьных автобусов, у которых истекает срок эксплуатации – 10 лет.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Стоимость одного автобуса более двух миллионов рублей.</w:t>
      </w:r>
    </w:p>
    <w:p w:rsidR="00050C9C" w:rsidRPr="000A5145" w:rsidRDefault="00050C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Капитального ремонта требуют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Шеланговская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Тат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.Б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урнашевская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школы,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Печищинский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Майданский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детские сады.</w:t>
      </w:r>
      <w:r w:rsidR="008B2A39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</w:p>
    <w:p w:rsidR="008B2A39" w:rsidRPr="000A5145" w:rsidRDefault="008B2A39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>Требуется замена оборудования и оснащение кабинетов в образовательных учреждениях для современных методов обучения.</w:t>
      </w:r>
    </w:p>
    <w:p w:rsidR="00555DCD" w:rsidRPr="000A5145" w:rsidRDefault="00177B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lastRenderedPageBreak/>
        <w:t xml:space="preserve">92 миллиона рублей составили расходы местных бюджетов на дорожное и жилищно-коммунальное хозяйство, на благоустройство территорий. Несмотря на проведенную работу, </w:t>
      </w:r>
      <w:r w:rsidR="00183ECC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у нас много еще нерешенных </w:t>
      </w:r>
      <w:r w:rsidR="005A75C9" w:rsidRPr="000A5145">
        <w:rPr>
          <w:rFonts w:ascii="Times New Roman" w:eastAsia="Times New Roman" w:hAnsi="Times New Roman"/>
          <w:sz w:val="36"/>
          <w:szCs w:val="36"/>
          <w:lang w:val="ru-RU"/>
        </w:rPr>
        <w:t>вопросов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.</w:t>
      </w:r>
    </w:p>
    <w:p w:rsidR="00177B9C" w:rsidRPr="000A5145" w:rsidRDefault="00177B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Большой проблемой является качество питьевой воды, а также содержание и ремонт существующих инженерных сетей. Мы продолжаем работу по приведению скважин и водонапорных башен к соответствию нормам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СанПина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. Однако без привлечения дополнительных средств улучшить качество самой воды мы не в состоянии. Для решения этой проблемы, сейчас прорабатывается вопрос строительства нового водозабора близ села Лесные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Моркваши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, который в долгосрочной перспективе сможет обеспечивать часть населения района качественной водой.</w:t>
      </w:r>
    </w:p>
    <w:p w:rsidR="00B5447F" w:rsidRPr="000A5145" w:rsidRDefault="00B5447F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Остается вопрос обеспечения сетями инженерной </w:t>
      </w:r>
      <w:r w:rsidR="000A5145">
        <w:rPr>
          <w:rFonts w:ascii="Times New Roman" w:eastAsia="Times New Roman" w:hAnsi="Times New Roman"/>
          <w:sz w:val="36"/>
          <w:szCs w:val="36"/>
          <w:lang w:val="ru-RU"/>
        </w:rPr>
        <w:t xml:space="preserve">и дорожной 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инфраструктуры земельных участков, выделенных под индивидуальное строительство граждан, в том числе и многодетным семьям. Отсутствие сетей газоснабжения и водоснабжения приводит к низким темпам строительства домов. В районном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бюджете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средств на эти цели не предусмотрено. Поэтому для решения данной проблемы необходимо участвовать во вс</w:t>
      </w:r>
      <w:r w:rsidR="00B43084" w:rsidRPr="000A5145">
        <w:rPr>
          <w:rFonts w:ascii="Times New Roman" w:eastAsia="Times New Roman" w:hAnsi="Times New Roman"/>
          <w:sz w:val="36"/>
          <w:szCs w:val="36"/>
          <w:lang w:val="ru-RU"/>
        </w:rPr>
        <w:t>евозможных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программах Министерств</w:t>
      </w:r>
      <w:r w:rsidR="00B43084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r w:rsidR="00B70254" w:rsidRPr="000A5145">
        <w:rPr>
          <w:rFonts w:ascii="Times New Roman" w:eastAsia="Times New Roman" w:hAnsi="Times New Roman"/>
          <w:sz w:val="36"/>
          <w:szCs w:val="36"/>
          <w:lang w:val="ru-RU"/>
        </w:rPr>
        <w:t>и ведомств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.</w:t>
      </w:r>
    </w:p>
    <w:p w:rsidR="00555DCD" w:rsidRPr="000A5145" w:rsidRDefault="00177B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lastRenderedPageBreak/>
        <w:t xml:space="preserve">В текущем </w:t>
      </w:r>
      <w:r w:rsidR="00B70254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году 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мы продолжим работу по увеличению охват</w:t>
      </w:r>
      <w:r w:rsidR="00B5447F" w:rsidRPr="000A5145">
        <w:rPr>
          <w:rFonts w:ascii="Times New Roman" w:eastAsia="Times New Roman" w:hAnsi="Times New Roman"/>
          <w:sz w:val="36"/>
          <w:szCs w:val="36"/>
          <w:lang w:val="ru-RU"/>
        </w:rPr>
        <w:t>а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услугой по вывозу </w:t>
      </w:r>
      <w:r w:rsidR="00B70254" w:rsidRPr="000A5145">
        <w:rPr>
          <w:rFonts w:ascii="Times New Roman" w:eastAsia="Times New Roman" w:hAnsi="Times New Roman"/>
          <w:sz w:val="36"/>
          <w:szCs w:val="36"/>
          <w:lang w:val="ru-RU"/>
        </w:rPr>
        <w:t>твердых коммунальных отходов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.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В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целом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ситуация по вывозу мусора в районе стабилизировалась. Но на сегодняшний день без вывоза мусора остается 21 населенный пункт, в которых проживает 697 человек. Нам необходимо </w:t>
      </w:r>
      <w:r w:rsidR="00B70254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совместно с региональным оператором завершить работу по заключению договоров </w:t>
      </w:r>
      <w:r w:rsidR="005D3EED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на вывоз ТКО </w:t>
      </w:r>
      <w:r w:rsidR="00B70254" w:rsidRPr="000A5145">
        <w:rPr>
          <w:rFonts w:ascii="Times New Roman" w:eastAsia="Times New Roman" w:hAnsi="Times New Roman"/>
          <w:sz w:val="36"/>
          <w:szCs w:val="36"/>
          <w:lang w:val="ru-RU"/>
        </w:rPr>
        <w:t>с юридическими лицами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.</w:t>
      </w:r>
    </w:p>
    <w:p w:rsidR="00555DCD" w:rsidRPr="000A5145" w:rsidRDefault="00177B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Несмотря на имеющиеся проблемы по качеству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внутрипоселковых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дорог, районом основной упор в прошедшем году был сделан на подъездные пути к населенным пунктам, к участкам школьных маршрутов. Однако из-за особенностей рельефа местности остаются вопросы по обеспечению комфортных подъездных путей к деревне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Патрикеево</w:t>
      </w:r>
      <w:proofErr w:type="spellEnd"/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поселку Бахча-Сарай.</w:t>
      </w:r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Нет дороги к Лесоучастку.</w:t>
      </w:r>
    </w:p>
    <w:p w:rsidR="006A7A5F" w:rsidRPr="000A5145" w:rsidRDefault="006A7A5F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Вызывает беспокойство состояние автомобильного моста в селе Русское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Макулово</w:t>
      </w:r>
      <w:proofErr w:type="spell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. Мост является востребованным, соединяет две части села, под ним проходит сеть газоснабжения. Необходимо решить вопрос  о выделении дополнительных сре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дств </w:t>
      </w:r>
      <w:r w:rsidR="00451655" w:rsidRPr="000A5145">
        <w:rPr>
          <w:rFonts w:ascii="Times New Roman" w:eastAsia="Times New Roman" w:hAnsi="Times New Roman"/>
          <w:sz w:val="36"/>
          <w:szCs w:val="36"/>
          <w:lang w:val="ru-RU"/>
        </w:rPr>
        <w:t>дл</w:t>
      </w:r>
      <w:proofErr w:type="gramEnd"/>
      <w:r w:rsidR="00451655" w:rsidRPr="000A5145">
        <w:rPr>
          <w:rFonts w:ascii="Times New Roman" w:eastAsia="Times New Roman" w:hAnsi="Times New Roman"/>
          <w:sz w:val="36"/>
          <w:szCs w:val="36"/>
          <w:lang w:val="ru-RU"/>
        </w:rPr>
        <w:t>я проведения работ по строительству нового моста.</w:t>
      </w:r>
    </w:p>
    <w:p w:rsidR="00177B9C" w:rsidRPr="000A5145" w:rsidRDefault="00177B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Из-за отсутствия правоустанавливающих документов на дорожную сеть и, как следствие, небольших объемов субсидии 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lastRenderedPageBreak/>
        <w:t>из бюджета Республики Татарстан, мы вынуждены</w:t>
      </w:r>
      <w:r w:rsidR="0089085C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ежегодно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дополнительно изыскивать средства на содержание дорог местного значения. </w:t>
      </w:r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Необходимо 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>увелич</w:t>
      </w:r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>ить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объем</w:t>
      </w:r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выделяемых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субсиди</w:t>
      </w:r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>й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из Республики – </w:t>
      </w:r>
      <w:r w:rsidR="00C42B93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это 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важнейшая задача Исполнительного комитета Верхнеуслонского района в текущем году. </w:t>
      </w:r>
    </w:p>
    <w:p w:rsidR="00B666CD" w:rsidRPr="000A5145" w:rsidRDefault="00B6760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36"/>
          <w:szCs w:val="36"/>
          <w:lang w:val="ru-RU"/>
        </w:rPr>
      </w:pP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Урамнарны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яктырту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буенча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Югары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Осла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авылы</w:t>
      </w:r>
      <w:proofErr w:type="spellEnd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һәм</w:t>
      </w:r>
      <w:proofErr w:type="spellEnd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Киров </w:t>
      </w:r>
      <w:proofErr w:type="spellStart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поселогы</w:t>
      </w:r>
      <w:proofErr w:type="spellEnd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белән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төзелгән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Энергосервис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контракты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, </w:t>
      </w:r>
      <w:r w:rsidRPr="000A5145">
        <w:rPr>
          <w:rFonts w:ascii="Times New Roman" w:eastAsia="Times New Roman" w:hAnsi="Times New Roman"/>
          <w:b/>
          <w:sz w:val="36"/>
          <w:szCs w:val="36"/>
          <w:lang w:val="tt-RU"/>
        </w:rPr>
        <w:t>әлеге</w:t>
      </w:r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авыл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җирлекләренең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электр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энергия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се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өчен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түләү</w:t>
      </w:r>
      <w:proofErr w:type="gram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л</w:t>
      </w:r>
      <w:proofErr w:type="gram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әре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аркасында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,</w:t>
      </w:r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район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бюджет</w:t>
      </w:r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ын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зур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экономия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ясады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.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Быел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урамнарны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яктырту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өчен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э</w:t>
      </w:r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лектр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чыгымын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исәпкә</w:t>
      </w:r>
      <w:proofErr w:type="spellEnd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алуны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бетерергә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һәм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энергияне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экономияләүне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нормативтан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чыгып</w:t>
      </w:r>
      <w:proofErr w:type="spellEnd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5C165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санауны</w:t>
      </w:r>
      <w:proofErr w:type="spellEnd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8E34E9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туктатырга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 xml:space="preserve"> </w:t>
      </w:r>
      <w:proofErr w:type="spellStart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кирәк</w:t>
      </w:r>
      <w:proofErr w:type="spellEnd"/>
      <w:r w:rsidR="00B666CD" w:rsidRPr="000A5145">
        <w:rPr>
          <w:rFonts w:ascii="Times New Roman" w:eastAsia="Times New Roman" w:hAnsi="Times New Roman"/>
          <w:b/>
          <w:sz w:val="36"/>
          <w:szCs w:val="36"/>
          <w:lang w:val="ru-RU"/>
        </w:rPr>
        <w:t>.</w:t>
      </w:r>
    </w:p>
    <w:p w:rsidR="00555DCD" w:rsidRPr="000A5145" w:rsidRDefault="00177B9C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При общем облагораживании внешнего вида населённых пунктов до этого года неухоженными оставались территории многоквартирных домов.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В текущем году республика дала необходимы</w:t>
      </w:r>
      <w:r w:rsidR="00420F20" w:rsidRPr="000A5145">
        <w:rPr>
          <w:rFonts w:ascii="Times New Roman" w:eastAsia="Times New Roman" w:hAnsi="Times New Roman"/>
          <w:sz w:val="36"/>
          <w:szCs w:val="36"/>
          <w:lang w:val="ru-RU"/>
        </w:rPr>
        <w:t>й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механизм для решения этой задачи</w:t>
      </w:r>
      <w:r w:rsidR="00420F20" w:rsidRPr="000A5145">
        <w:rPr>
          <w:rFonts w:ascii="Times New Roman" w:eastAsia="Times New Roman" w:hAnsi="Times New Roman"/>
          <w:sz w:val="36"/>
          <w:szCs w:val="36"/>
          <w:lang w:val="ru-RU"/>
        </w:rPr>
        <w:t>.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r w:rsidR="00420F20" w:rsidRPr="000A5145">
        <w:rPr>
          <w:rFonts w:ascii="Times New Roman" w:eastAsia="Times New Roman" w:hAnsi="Times New Roman"/>
          <w:sz w:val="36"/>
          <w:szCs w:val="36"/>
          <w:lang w:val="ru-RU"/>
        </w:rPr>
        <w:t>В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рамках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программы «Наш двор»</w:t>
      </w:r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>, рассчитанной на 3 года,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 запланирован ремонт дворов </w:t>
      </w:r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многоквартирных домов в районном центре, </w:t>
      </w:r>
      <w:proofErr w:type="spellStart"/>
      <w:r w:rsidRPr="000A5145">
        <w:rPr>
          <w:rFonts w:ascii="Times New Roman" w:eastAsia="Times New Roman" w:hAnsi="Times New Roman"/>
          <w:sz w:val="36"/>
          <w:szCs w:val="36"/>
          <w:lang w:val="ru-RU"/>
        </w:rPr>
        <w:t>Шеланге</w:t>
      </w:r>
      <w:proofErr w:type="spellEnd"/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>Куралово</w:t>
      </w:r>
      <w:proofErr w:type="spellEnd"/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Нижнем Услоне, Пустых </w:t>
      </w:r>
      <w:proofErr w:type="spellStart"/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>Морквашах</w:t>
      </w:r>
      <w:proofErr w:type="spellEnd"/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, </w:t>
      </w:r>
      <w:proofErr w:type="spellStart"/>
      <w:r w:rsidR="00FB7A71" w:rsidRPr="000A5145">
        <w:rPr>
          <w:rFonts w:ascii="Times New Roman" w:eastAsia="Times New Roman" w:hAnsi="Times New Roman"/>
          <w:sz w:val="36"/>
          <w:szCs w:val="36"/>
          <w:lang w:val="ru-RU"/>
        </w:rPr>
        <w:t>Коргузе</w:t>
      </w:r>
      <w:proofErr w:type="spellEnd"/>
      <w:r w:rsidR="00477377" w:rsidRPr="000A5145">
        <w:rPr>
          <w:rFonts w:ascii="Times New Roman" w:eastAsia="Times New Roman" w:hAnsi="Times New Roman"/>
          <w:sz w:val="36"/>
          <w:szCs w:val="36"/>
          <w:lang w:val="ru-RU"/>
        </w:rPr>
        <w:t>, Печищах, Ключищах, Майдане, Октябрьском</w:t>
      </w:r>
      <w:r w:rsidRPr="000A5145">
        <w:rPr>
          <w:rFonts w:ascii="Times New Roman" w:eastAsia="Times New Roman" w:hAnsi="Times New Roman"/>
          <w:sz w:val="36"/>
          <w:szCs w:val="36"/>
          <w:lang w:val="ru-RU"/>
        </w:rPr>
        <w:t xml:space="preserve">. </w:t>
      </w:r>
    </w:p>
    <w:p w:rsidR="00EA5141" w:rsidRPr="000A5145" w:rsidRDefault="00EA5141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val="ru-RU" w:eastAsia="ru-RU"/>
        </w:rPr>
      </w:pPr>
      <w:r w:rsidRPr="000A5145">
        <w:rPr>
          <w:rFonts w:ascii="Times New Roman" w:hAnsi="Times New Roman"/>
          <w:b/>
          <w:sz w:val="36"/>
          <w:szCs w:val="36"/>
          <w:lang w:val="ru-RU"/>
        </w:rPr>
        <w:t>Уважаемые депутаты!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 Развитие экономики невозможно без стабильно работающего малого и среднего бизнеса. К </w:t>
      </w:r>
      <w:r w:rsidRPr="000A5145">
        <w:rPr>
          <w:rFonts w:ascii="Times New Roman" w:hAnsi="Times New Roman"/>
          <w:sz w:val="36"/>
          <w:szCs w:val="36"/>
          <w:lang w:val="ru-RU"/>
        </w:rPr>
        <w:lastRenderedPageBreak/>
        <w:t xml:space="preserve">сожалению, все сложнее и </w:t>
      </w:r>
      <w:proofErr w:type="spellStart"/>
      <w:r w:rsidRPr="000A5145">
        <w:rPr>
          <w:rFonts w:ascii="Times New Roman" w:hAnsi="Times New Roman"/>
          <w:sz w:val="36"/>
          <w:szCs w:val="36"/>
          <w:lang w:val="ru-RU"/>
        </w:rPr>
        <w:t>проблемнее</w:t>
      </w:r>
      <w:proofErr w:type="spellEnd"/>
      <w:r w:rsidRPr="000A5145">
        <w:rPr>
          <w:rFonts w:ascii="Times New Roman" w:hAnsi="Times New Roman"/>
          <w:sz w:val="36"/>
          <w:szCs w:val="36"/>
          <w:lang w:val="ru-RU"/>
        </w:rPr>
        <w:t xml:space="preserve"> в отрасли сельского хозяйства. </w:t>
      </w:r>
      <w:r w:rsidR="00FB7A71" w:rsidRPr="000A5145">
        <w:rPr>
          <w:rFonts w:ascii="Times New Roman" w:hAnsi="Times New Roman"/>
          <w:sz w:val="36"/>
          <w:szCs w:val="36"/>
          <w:lang w:val="ru-RU"/>
        </w:rPr>
        <w:t>Нашим к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рупным сельхозпредприятиям </w:t>
      </w:r>
      <w:r w:rsidR="00FB7A71" w:rsidRPr="000A5145">
        <w:rPr>
          <w:rFonts w:ascii="Times New Roman" w:hAnsi="Times New Roman"/>
          <w:sz w:val="36"/>
          <w:szCs w:val="36"/>
          <w:lang w:val="ru-RU"/>
        </w:rPr>
        <w:t xml:space="preserve">- </w:t>
      </w:r>
      <w:r w:rsidRPr="000A5145">
        <w:rPr>
          <w:rFonts w:ascii="Times New Roman" w:hAnsi="Times New Roman"/>
          <w:sz w:val="36"/>
          <w:szCs w:val="36"/>
          <w:lang w:val="ru-RU"/>
        </w:rPr>
        <w:t>Красн</w:t>
      </w:r>
      <w:r w:rsidR="00FB7A71" w:rsidRPr="000A5145">
        <w:rPr>
          <w:rFonts w:ascii="Times New Roman" w:hAnsi="Times New Roman"/>
          <w:sz w:val="36"/>
          <w:szCs w:val="36"/>
          <w:lang w:val="ru-RU"/>
        </w:rPr>
        <w:t>ому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 Восток</w:t>
      </w:r>
      <w:r w:rsidR="00FB7A71" w:rsidRPr="000A5145">
        <w:rPr>
          <w:rFonts w:ascii="Times New Roman" w:hAnsi="Times New Roman"/>
          <w:sz w:val="36"/>
          <w:szCs w:val="36"/>
          <w:lang w:val="ru-RU"/>
        </w:rPr>
        <w:t>у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 Агро, Агрофирме </w:t>
      </w:r>
      <w:proofErr w:type="spellStart"/>
      <w:r w:rsidRPr="000A5145">
        <w:rPr>
          <w:rFonts w:ascii="Times New Roman" w:hAnsi="Times New Roman"/>
          <w:sz w:val="36"/>
          <w:szCs w:val="36"/>
          <w:lang w:val="ru-RU"/>
        </w:rPr>
        <w:t>Верхнеуслонской</w:t>
      </w:r>
      <w:proofErr w:type="spellEnd"/>
      <w:r w:rsidRPr="000A5145">
        <w:rPr>
          <w:rFonts w:ascii="Times New Roman" w:hAnsi="Times New Roman"/>
          <w:sz w:val="36"/>
          <w:szCs w:val="36"/>
          <w:lang w:val="ru-RU"/>
        </w:rPr>
        <w:t>, Агрофирме Заря</w:t>
      </w:r>
      <w:r w:rsidR="00FB7A71" w:rsidRPr="000A5145">
        <w:rPr>
          <w:rFonts w:ascii="Times New Roman" w:hAnsi="Times New Roman"/>
          <w:sz w:val="36"/>
          <w:szCs w:val="36"/>
          <w:lang w:val="ru-RU"/>
        </w:rPr>
        <w:t xml:space="preserve"> -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 не удалось сохранить поголовья </w:t>
      </w:r>
      <w:r w:rsidR="00FB7A71" w:rsidRPr="000A5145">
        <w:rPr>
          <w:rFonts w:ascii="Times New Roman" w:hAnsi="Times New Roman"/>
          <w:sz w:val="36"/>
          <w:szCs w:val="36"/>
          <w:lang w:val="ru-RU"/>
        </w:rPr>
        <w:t>крупнорогатого скота.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FB7A71" w:rsidRPr="000A5145">
        <w:rPr>
          <w:rFonts w:ascii="Times New Roman" w:hAnsi="Times New Roman"/>
          <w:sz w:val="36"/>
          <w:szCs w:val="36"/>
          <w:lang w:val="ru-RU"/>
        </w:rPr>
        <w:t xml:space="preserve">Так, 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Красный Восток Агро за последние пять лет сократил поголовье на 1240 голов, на фермах Агрофирмы Заря поголовье крупного рогатого скота за пять лет уменьшилось на 514 голов. В Агрофирме «Верхнеуслонская» поголовье снижено на 561 голову.</w:t>
      </w:r>
    </w:p>
    <w:p w:rsidR="00EA5141" w:rsidRPr="000A5145" w:rsidRDefault="00EA5141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Общий объем производства молока в 2019 году составил чуть более 17 тысяч  тонн. Очень слабо работали животноводы двух агрофирм: «Агрофирма Заря» и «Агрофирма «Верхнеуслонская», которые сократили объемы производства молока на 343 и 300 тонн соответственно. </w:t>
      </w:r>
    </w:p>
    <w:p w:rsidR="00EA5141" w:rsidRPr="000A5145" w:rsidRDefault="00EA5141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Основной причиной снижения поголовья во всех сельскохозяйственных предприятиях является отсутствие на местах высококвалифицированных </w:t>
      </w:r>
      <w:proofErr w:type="spellStart"/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зооветспециалистов</w:t>
      </w:r>
      <w:proofErr w:type="spellEnd"/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, которое напрямую влияет на вопросы воспроизводства стада. </w:t>
      </w:r>
      <w:r w:rsidR="005757C6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Слабая работа по подготовке маточного поголовья привело к снижению производства молока.</w:t>
      </w:r>
    </w:p>
    <w:p w:rsidR="00FB7A71" w:rsidRPr="000A5145" w:rsidRDefault="00FB7A71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Остро стоят кадровые вопросы и по другим направлениям в сельскохозяйственном производстве. Хозяйства слабо занимаются привлечением молодых специалистов. </w:t>
      </w:r>
    </w:p>
    <w:p w:rsidR="00113B21" w:rsidRPr="000A5145" w:rsidRDefault="00424478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val="ru-RU" w:eastAsia="ru-RU"/>
        </w:rPr>
      </w:pPr>
      <w:r w:rsidRPr="000A5145">
        <w:rPr>
          <w:rFonts w:ascii="Times New Roman" w:hAnsi="Times New Roman"/>
          <w:sz w:val="36"/>
          <w:szCs w:val="36"/>
          <w:lang w:val="ru-RU"/>
        </w:rPr>
        <w:lastRenderedPageBreak/>
        <w:t>П</w:t>
      </w:r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ятый  год на базе </w:t>
      </w:r>
      <w:proofErr w:type="spellStart"/>
      <w:r w:rsidR="0094484C" w:rsidRPr="000A5145">
        <w:rPr>
          <w:rFonts w:ascii="Times New Roman" w:hAnsi="Times New Roman"/>
          <w:sz w:val="36"/>
          <w:szCs w:val="36"/>
          <w:lang w:val="ru-RU"/>
        </w:rPr>
        <w:t>Матюшинской</w:t>
      </w:r>
      <w:proofErr w:type="spellEnd"/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 школы функциониру</w:t>
      </w:r>
      <w:r w:rsidR="005A75C9" w:rsidRPr="000A5145">
        <w:rPr>
          <w:rFonts w:ascii="Times New Roman" w:hAnsi="Times New Roman"/>
          <w:sz w:val="36"/>
          <w:szCs w:val="36"/>
          <w:lang w:val="ru-RU"/>
        </w:rPr>
        <w:t>е</w:t>
      </w:r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т учебный центр по обучению 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рабочим </w:t>
      </w:r>
      <w:r w:rsidR="0094484C" w:rsidRPr="000A5145">
        <w:rPr>
          <w:rFonts w:ascii="Times New Roman" w:hAnsi="Times New Roman"/>
          <w:sz w:val="36"/>
          <w:szCs w:val="36"/>
          <w:lang w:val="ru-RU"/>
        </w:rPr>
        <w:t>професси</w:t>
      </w:r>
      <w:r w:rsidRPr="000A5145">
        <w:rPr>
          <w:rFonts w:ascii="Times New Roman" w:hAnsi="Times New Roman"/>
          <w:sz w:val="36"/>
          <w:szCs w:val="36"/>
          <w:lang w:val="ru-RU"/>
        </w:rPr>
        <w:t>ям</w:t>
      </w:r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. 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Ежегодно осуществляется выпуск с вручением удостоверения государственного образца по направлениям </w:t>
      </w:r>
      <w:r w:rsidR="00252F54" w:rsidRPr="000A5145">
        <w:rPr>
          <w:rFonts w:ascii="Times New Roman" w:hAnsi="Times New Roman"/>
          <w:sz w:val="36"/>
          <w:szCs w:val="36"/>
          <w:lang w:val="ru-RU"/>
        </w:rPr>
        <w:t xml:space="preserve">тракторист-машинист, водитель внедорожных </w:t>
      </w:r>
      <w:proofErr w:type="spellStart"/>
      <w:r w:rsidR="00252F54" w:rsidRPr="000A5145">
        <w:rPr>
          <w:rFonts w:ascii="Times New Roman" w:hAnsi="Times New Roman"/>
          <w:sz w:val="36"/>
          <w:szCs w:val="36"/>
          <w:lang w:val="ru-RU"/>
        </w:rPr>
        <w:t>мототранспортных</w:t>
      </w:r>
      <w:proofErr w:type="spellEnd"/>
      <w:r w:rsidR="00252F54" w:rsidRPr="000A5145">
        <w:rPr>
          <w:rFonts w:ascii="Times New Roman" w:hAnsi="Times New Roman"/>
          <w:sz w:val="36"/>
          <w:szCs w:val="36"/>
          <w:lang w:val="ru-RU"/>
        </w:rPr>
        <w:t xml:space="preserve"> средств категории А</w:t>
      </w:r>
      <w:proofErr w:type="gramStart"/>
      <w:r w:rsidR="00252F54" w:rsidRPr="000A5145">
        <w:rPr>
          <w:rFonts w:ascii="Times New Roman" w:hAnsi="Times New Roman"/>
          <w:sz w:val="36"/>
          <w:szCs w:val="36"/>
          <w:lang w:val="ru-RU"/>
        </w:rPr>
        <w:t>1</w:t>
      </w:r>
      <w:proofErr w:type="gramEnd"/>
      <w:r w:rsidRPr="000A5145">
        <w:rPr>
          <w:rFonts w:ascii="Times New Roman" w:hAnsi="Times New Roman"/>
          <w:sz w:val="36"/>
          <w:szCs w:val="36"/>
          <w:lang w:val="ru-RU"/>
        </w:rPr>
        <w:t>.</w:t>
      </w:r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252F54" w:rsidRPr="000A5145">
        <w:rPr>
          <w:rFonts w:ascii="Times New Roman" w:hAnsi="Times New Roman"/>
          <w:sz w:val="36"/>
          <w:szCs w:val="36"/>
          <w:lang w:val="ru-RU"/>
        </w:rPr>
        <w:t xml:space="preserve">За четыре года центр выпустил пятьдесят одного тракториста, часть которых восполняют дефицит в механизаторском корпусе района. </w:t>
      </w:r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Выпускники центра </w:t>
      </w:r>
      <w:proofErr w:type="spellStart"/>
      <w:r w:rsidR="0094484C" w:rsidRPr="000A5145">
        <w:rPr>
          <w:rFonts w:ascii="Times New Roman" w:hAnsi="Times New Roman"/>
          <w:sz w:val="36"/>
          <w:szCs w:val="36"/>
          <w:lang w:val="ru-RU"/>
        </w:rPr>
        <w:t>Тюркин</w:t>
      </w:r>
      <w:proofErr w:type="spellEnd"/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 Евгений и Грачев Сергей за добросовестный труд во время уборочной страды получили личную благодарность Президента Республики Татарстан Р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устама </w:t>
      </w:r>
      <w:proofErr w:type="spellStart"/>
      <w:r w:rsidR="0094484C" w:rsidRPr="000A5145">
        <w:rPr>
          <w:rFonts w:ascii="Times New Roman" w:hAnsi="Times New Roman"/>
          <w:sz w:val="36"/>
          <w:szCs w:val="36"/>
          <w:lang w:val="ru-RU"/>
        </w:rPr>
        <w:t>Н</w:t>
      </w:r>
      <w:r w:rsidRPr="000A5145">
        <w:rPr>
          <w:rFonts w:ascii="Times New Roman" w:hAnsi="Times New Roman"/>
          <w:sz w:val="36"/>
          <w:szCs w:val="36"/>
          <w:lang w:val="ru-RU"/>
        </w:rPr>
        <w:t>ургалиевича</w:t>
      </w:r>
      <w:proofErr w:type="spellEnd"/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="0094484C" w:rsidRPr="000A5145">
        <w:rPr>
          <w:rFonts w:ascii="Times New Roman" w:hAnsi="Times New Roman"/>
          <w:sz w:val="36"/>
          <w:szCs w:val="36"/>
          <w:lang w:val="ru-RU"/>
        </w:rPr>
        <w:t>Минниханова</w:t>
      </w:r>
      <w:proofErr w:type="spellEnd"/>
      <w:r w:rsidR="0094484C" w:rsidRPr="000A5145">
        <w:rPr>
          <w:rFonts w:ascii="Times New Roman" w:hAnsi="Times New Roman"/>
          <w:sz w:val="36"/>
          <w:szCs w:val="36"/>
          <w:lang w:val="ru-RU"/>
        </w:rPr>
        <w:t xml:space="preserve">. </w:t>
      </w:r>
      <w:r w:rsidRPr="000A5145">
        <w:rPr>
          <w:rFonts w:ascii="Times New Roman" w:hAnsi="Times New Roman"/>
          <w:sz w:val="36"/>
          <w:szCs w:val="36"/>
          <w:lang w:val="ru-RU"/>
        </w:rPr>
        <w:t>Рекомендую руководителям сельхоз формирований и фермерам активнее участвовать в жизни учебного центра.</w:t>
      </w:r>
    </w:p>
    <w:p w:rsidR="00DD46AD" w:rsidRPr="000A5145" w:rsidRDefault="00EA5141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val="ru-RU" w:eastAsia="ru-RU"/>
        </w:rPr>
      </w:pPr>
      <w:r w:rsidRPr="000A5145">
        <w:rPr>
          <w:rFonts w:ascii="Times New Roman" w:hAnsi="Times New Roman"/>
          <w:sz w:val="36"/>
          <w:szCs w:val="36"/>
          <w:lang w:val="ru-RU"/>
        </w:rPr>
        <w:t>Значительный вклад в районный объем продовольствия вносят малые формы хозяйствования и личные подсобные хозяйства. Республика поддерживает их развитие. Работает несколько видов программ господдержки. Но, к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 сожалению, за 5 лет в нашем районе построена только одна мини-ферма и не было приобретено ни одной головы нетели.</w:t>
      </w:r>
    </w:p>
    <w:p w:rsidR="00555DCD" w:rsidRPr="000A5145" w:rsidRDefault="00EA5141" w:rsidP="00E340EC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Главам сельских поселений </w:t>
      </w:r>
      <w:r w:rsidR="005757C6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совместно с управлением сельского хозяйства и продовольствия 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необходимо </w:t>
      </w:r>
      <w:r w:rsidR="005757C6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усилить работу по развитию 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малых форм хозяйствования, </w:t>
      </w:r>
      <w:r w:rsidR="005757C6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находить </w:t>
      </w:r>
      <w:r w:rsidR="005757C6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lastRenderedPageBreak/>
        <w:t xml:space="preserve">активных целеустремленных людей и оказывать им 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всестороннюю по</w:t>
      </w:r>
      <w:r w:rsidR="005757C6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ддержку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.</w:t>
      </w:r>
    </w:p>
    <w:p w:rsidR="00B02B0E" w:rsidRPr="000A5145" w:rsidRDefault="005757C6" w:rsidP="00E340EC">
      <w:pPr>
        <w:spacing w:after="0" w:line="360" w:lineRule="auto"/>
        <w:ind w:firstLine="708"/>
        <w:jc w:val="both"/>
        <w:rPr>
          <w:rFonts w:ascii="Times New Roman" w:hAnsi="Times New Roman"/>
          <w:sz w:val="36"/>
          <w:szCs w:val="36"/>
          <w:lang w:val="ru-RU"/>
        </w:rPr>
      </w:pPr>
      <w:r w:rsidRPr="000A5145">
        <w:rPr>
          <w:rFonts w:ascii="Times New Roman" w:hAnsi="Times New Roman"/>
          <w:sz w:val="36"/>
          <w:szCs w:val="36"/>
          <w:lang w:val="ru-RU"/>
        </w:rPr>
        <w:t>О</w:t>
      </w:r>
      <w:r w:rsidR="00B02B0E" w:rsidRPr="000A5145">
        <w:rPr>
          <w:rFonts w:ascii="Times New Roman" w:hAnsi="Times New Roman"/>
          <w:sz w:val="36"/>
          <w:szCs w:val="36"/>
          <w:lang w:val="ru-RU"/>
        </w:rPr>
        <w:t xml:space="preserve">сновной проблемой на сегодняшний день в </w:t>
      </w:r>
      <w:r w:rsidR="00B02B0E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сельскохозяйственных предприятиях района является низк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и</w:t>
      </w:r>
      <w:r w:rsidR="00B02B0E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й 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уровень </w:t>
      </w:r>
      <w:r w:rsidR="00B02B0E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среднемесячной </w:t>
      </w:r>
      <w:r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>оплаты труда</w:t>
      </w:r>
      <w:r w:rsidR="00B02B0E" w:rsidRPr="000A5145">
        <w:rPr>
          <w:rFonts w:ascii="Times New Roman" w:eastAsia="Times New Roman" w:hAnsi="Times New Roman"/>
          <w:bCs/>
          <w:sz w:val="36"/>
          <w:szCs w:val="36"/>
          <w:lang w:val="ru-RU" w:eastAsia="ru-RU"/>
        </w:rPr>
        <w:t xml:space="preserve">. </w:t>
      </w:r>
    </w:p>
    <w:p w:rsidR="00B02B0E" w:rsidRPr="000A5145" w:rsidRDefault="00B02B0E" w:rsidP="00061A4F">
      <w:pPr>
        <w:spacing w:after="0" w:line="360" w:lineRule="auto"/>
        <w:jc w:val="both"/>
        <w:rPr>
          <w:rFonts w:ascii="Times New Roman" w:eastAsia="Times New Roman" w:hAnsi="Times New Roman"/>
          <w:sz w:val="36"/>
          <w:szCs w:val="36"/>
          <w:lang w:val="ru-RU"/>
        </w:rPr>
      </w:pPr>
      <w:r w:rsidRPr="000A5145">
        <w:rPr>
          <w:rFonts w:ascii="Times New Roman" w:hAnsi="Times New Roman"/>
          <w:sz w:val="36"/>
          <w:szCs w:val="36"/>
          <w:lang w:val="ru-RU"/>
        </w:rPr>
        <w:t xml:space="preserve">В 2019 году среднемесячная заработная плата работников сельскохозяйственной отрасли составила 17 тысяч восемьсот рублей, рост составил 7%. Инвесторам необходимо пересмотреть вопрос оплаты труда работников, тем более, есть положительные примеры в крестьянских (фермерских) </w:t>
      </w:r>
      <w:proofErr w:type="gramStart"/>
      <w:r w:rsidRPr="000A5145">
        <w:rPr>
          <w:rFonts w:ascii="Times New Roman" w:hAnsi="Times New Roman"/>
          <w:sz w:val="36"/>
          <w:szCs w:val="36"/>
          <w:lang w:val="ru-RU"/>
        </w:rPr>
        <w:t>хозяйствах</w:t>
      </w:r>
      <w:proofErr w:type="gramEnd"/>
      <w:r w:rsidRPr="000A5145">
        <w:rPr>
          <w:rFonts w:ascii="Times New Roman" w:hAnsi="Times New Roman"/>
          <w:sz w:val="36"/>
          <w:szCs w:val="36"/>
          <w:lang w:val="ru-RU"/>
        </w:rPr>
        <w:t xml:space="preserve"> таких как Пашкова Сергея Игоревича, Прокопьевой </w:t>
      </w:r>
      <w:proofErr w:type="spellStart"/>
      <w:r w:rsidRPr="000A5145">
        <w:rPr>
          <w:rFonts w:ascii="Times New Roman" w:hAnsi="Times New Roman"/>
          <w:sz w:val="36"/>
          <w:szCs w:val="36"/>
          <w:lang w:val="ru-RU"/>
        </w:rPr>
        <w:t>Альфии</w:t>
      </w:r>
      <w:proofErr w:type="spellEnd"/>
      <w:r w:rsidRPr="000A5145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hAnsi="Times New Roman"/>
          <w:sz w:val="36"/>
          <w:szCs w:val="36"/>
          <w:lang w:val="ru-RU"/>
        </w:rPr>
        <w:t>Искровны</w:t>
      </w:r>
      <w:proofErr w:type="spellEnd"/>
      <w:r w:rsidRPr="000A5145">
        <w:rPr>
          <w:rFonts w:ascii="Times New Roman" w:hAnsi="Times New Roman"/>
          <w:sz w:val="36"/>
          <w:szCs w:val="36"/>
          <w:lang w:val="ru-RU"/>
        </w:rPr>
        <w:t>, где среднемесячная заработанная плата составляет около 25 тыс</w:t>
      </w:r>
      <w:r w:rsidR="005757C6" w:rsidRPr="000A5145">
        <w:rPr>
          <w:rFonts w:ascii="Times New Roman" w:hAnsi="Times New Roman"/>
          <w:sz w:val="36"/>
          <w:szCs w:val="36"/>
          <w:lang w:val="ru-RU"/>
        </w:rPr>
        <w:t>яч</w:t>
      </w:r>
      <w:r w:rsidRPr="000A5145">
        <w:rPr>
          <w:rFonts w:ascii="Times New Roman" w:hAnsi="Times New Roman"/>
          <w:sz w:val="36"/>
          <w:szCs w:val="36"/>
          <w:lang w:val="ru-RU"/>
        </w:rPr>
        <w:t xml:space="preserve"> рублей.</w:t>
      </w:r>
    </w:p>
    <w:p w:rsidR="00061A4F" w:rsidRPr="000A5145" w:rsidRDefault="003D649A" w:rsidP="00D122E6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0A5145">
        <w:rPr>
          <w:rFonts w:ascii="Times New Roman" w:hAnsi="Times New Roman"/>
          <w:b/>
          <w:sz w:val="36"/>
          <w:szCs w:val="36"/>
          <w:lang w:val="ru-RU"/>
        </w:rPr>
        <w:t xml:space="preserve">Уважаемые депутаты! </w:t>
      </w:r>
      <w:r w:rsidR="00061A4F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Одним из наиболее серьезных вызовов для развития нашей страны остается коррупция. Она наносит ущерб устойчивому развитию экономики и правопорядку, затрагивает все отрасли и сферы управления.</w:t>
      </w:r>
    </w:p>
    <w:p w:rsidR="00061A4F" w:rsidRPr="000A5145" w:rsidRDefault="00061A4F" w:rsidP="00061A4F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Многое делается в республике, в нашем районе по вопросам противодействия коррупции, однако ее проявления имеют место.</w:t>
      </w:r>
    </w:p>
    <w:p w:rsidR="00061A4F" w:rsidRPr="000A5145" w:rsidRDefault="00061A4F" w:rsidP="00061A4F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Так, в текущем году по республике правоохранительными органами выявлено более 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восьми ста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преступлений 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lastRenderedPageBreak/>
        <w:t>коррупционной направленности, размер ущерба по которым превысил 6,5 м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ил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л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иа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рд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ов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рублей. </w:t>
      </w:r>
    </w:p>
    <w:p w:rsidR="00061A4F" w:rsidRPr="000A5145" w:rsidRDefault="00061A4F" w:rsidP="001F6ED8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В нашем районе за 2019 год выявлены 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8 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коррупционных правонарушений, из них возбуждено 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6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уголовных дел.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Привлечены к уголовной ответственности 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4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должностных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лиц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а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. </w:t>
      </w:r>
    </w:p>
    <w:p w:rsidR="00061A4F" w:rsidRPr="000A5145" w:rsidRDefault="00061A4F" w:rsidP="001F6ED8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В </w:t>
      </w:r>
      <w:proofErr w:type="gramStart"/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целях</w:t>
      </w:r>
      <w:proofErr w:type="gramEnd"/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профилактики коррупции в районе на комиссии под моим руководством состоялось рассмотрение 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19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вопросов. </w:t>
      </w:r>
    </w:p>
    <w:p w:rsidR="00061A4F" w:rsidRDefault="00061A4F" w:rsidP="00061A4F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Противодействие коррупции - это задача, без решения которой невозможно создание нормальных условий для развития экономики, обеспечения здоровой конкуренции и реализация проектов. Поэтому в эту работу должны быть вовлечены общественные организации, и</w:t>
      </w:r>
      <w:r w:rsidR="001F6ED8"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>,</w:t>
      </w: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конечно же, само население района.</w:t>
      </w:r>
    </w:p>
    <w:p w:rsidR="00BA5143" w:rsidRPr="00E80DDB" w:rsidRDefault="00BA5143" w:rsidP="00BA5143">
      <w:pPr>
        <w:shd w:val="clear" w:color="auto" w:fill="FFFFFF"/>
        <w:spacing w:after="0" w:line="360" w:lineRule="auto"/>
        <w:ind w:right="-1" w:firstLine="601"/>
        <w:jc w:val="both"/>
        <w:textAlignment w:val="baseline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36"/>
          <w:szCs w:val="36"/>
          <w:lang w:val="ru-RU" w:eastAsia="ru-RU"/>
        </w:rPr>
        <w:t>прошедшем</w:t>
      </w:r>
      <w:proofErr w:type="gramEnd"/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году в адрес органов местного самоуправления поступило </w:t>
      </w:r>
      <w:r>
        <w:rPr>
          <w:rFonts w:ascii="Times New Roman" w:eastAsia="Times New Roman" w:hAnsi="Times New Roman"/>
          <w:sz w:val="36"/>
          <w:szCs w:val="36"/>
          <w:lang w:val="ru-RU" w:eastAsia="ru-RU"/>
        </w:rPr>
        <w:t>1326</w:t>
      </w:r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обращени</w:t>
      </w:r>
      <w:r>
        <w:rPr>
          <w:rFonts w:ascii="Times New Roman" w:eastAsia="Times New Roman" w:hAnsi="Times New Roman"/>
          <w:sz w:val="36"/>
          <w:szCs w:val="36"/>
          <w:lang w:val="ru-RU" w:eastAsia="ru-RU"/>
        </w:rPr>
        <w:t>й граждан</w:t>
      </w:r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, на личном приеме принято </w:t>
      </w:r>
      <w:r>
        <w:rPr>
          <w:rFonts w:ascii="Times New Roman" w:eastAsia="Times New Roman" w:hAnsi="Times New Roman"/>
          <w:sz w:val="36"/>
          <w:szCs w:val="36"/>
          <w:lang w:val="ru-RU" w:eastAsia="ru-RU"/>
        </w:rPr>
        <w:t>533</w:t>
      </w:r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человек</w:t>
      </w:r>
      <w:r>
        <w:rPr>
          <w:rFonts w:ascii="Times New Roman" w:eastAsia="Times New Roman" w:hAnsi="Times New Roman"/>
          <w:sz w:val="36"/>
          <w:szCs w:val="36"/>
          <w:lang w:val="ru-RU" w:eastAsia="ru-RU"/>
        </w:rPr>
        <w:t>а</w:t>
      </w:r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. Через государственную информационную систему «Народный контроль» поступило 110 заявок. </w:t>
      </w:r>
    </w:p>
    <w:p w:rsidR="00BA5143" w:rsidRPr="00E80DDB" w:rsidRDefault="00BA5143" w:rsidP="00BA514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36"/>
          <w:szCs w:val="36"/>
          <w:lang w:val="ru-RU" w:eastAsia="ru-RU"/>
        </w:rPr>
      </w:pPr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В </w:t>
      </w:r>
      <w:proofErr w:type="gramStart"/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>основном</w:t>
      </w:r>
      <w:proofErr w:type="gramEnd"/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 xml:space="preserve"> обращения касаются вопросов землепользования, содержания и ремонта дорог, благоустройства территории, вопросов жилищно-коммунального хозяйства, социальных вопросов.</w:t>
      </w:r>
    </w:p>
    <w:p w:rsidR="00BA5143" w:rsidRPr="000A5145" w:rsidRDefault="00BA5143" w:rsidP="00BA5143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color w:val="000000"/>
          <w:sz w:val="36"/>
          <w:szCs w:val="36"/>
          <w:lang w:val="ru-RU" w:eastAsia="ru-RU"/>
        </w:rPr>
      </w:pPr>
      <w:r>
        <w:rPr>
          <w:rFonts w:ascii="Times New Roman" w:hAnsi="Times New Roman"/>
          <w:sz w:val="36"/>
          <w:szCs w:val="36"/>
          <w:lang w:val="tt-RU"/>
        </w:rPr>
        <w:lastRenderedPageBreak/>
        <w:t>В</w:t>
      </w:r>
      <w:r w:rsidRPr="00F731CE">
        <w:rPr>
          <w:rFonts w:ascii="Times New Roman" w:hAnsi="Times New Roman"/>
          <w:sz w:val="36"/>
          <w:szCs w:val="36"/>
          <w:lang w:val="tt-RU"/>
        </w:rPr>
        <w:t>ыявит</w:t>
      </w:r>
      <w:r>
        <w:rPr>
          <w:rFonts w:ascii="Times New Roman" w:hAnsi="Times New Roman"/>
          <w:sz w:val="36"/>
          <w:szCs w:val="36"/>
          <w:lang w:val="tt-RU"/>
        </w:rPr>
        <w:t>ь нужды и потребности населения</w:t>
      </w:r>
      <w:r w:rsidRPr="00F731CE">
        <w:rPr>
          <w:rFonts w:ascii="Times New Roman" w:hAnsi="Times New Roman"/>
          <w:sz w:val="36"/>
          <w:szCs w:val="36"/>
          <w:lang w:val="tt-RU"/>
        </w:rPr>
        <w:t xml:space="preserve"> </w:t>
      </w:r>
      <w:r>
        <w:rPr>
          <w:rFonts w:ascii="Times New Roman" w:hAnsi="Times New Roman"/>
          <w:sz w:val="36"/>
          <w:szCs w:val="36"/>
          <w:lang w:val="tt-RU"/>
        </w:rPr>
        <w:t>позволяют е</w:t>
      </w:r>
      <w:r w:rsidRPr="00F731CE">
        <w:rPr>
          <w:rFonts w:ascii="Times New Roman" w:hAnsi="Times New Roman"/>
          <w:sz w:val="36"/>
          <w:szCs w:val="36"/>
          <w:lang w:val="tt-RU"/>
        </w:rPr>
        <w:t>жеквартальные, ежегодные сходы граждан и отчеты глав сельских поселений о своей деятельности</w:t>
      </w:r>
      <w:r>
        <w:rPr>
          <w:rFonts w:ascii="Times New Roman" w:hAnsi="Times New Roman"/>
          <w:sz w:val="36"/>
          <w:szCs w:val="36"/>
          <w:lang w:val="tt-RU"/>
        </w:rPr>
        <w:t xml:space="preserve">. </w:t>
      </w:r>
      <w:r w:rsidRPr="00E80DDB">
        <w:rPr>
          <w:rFonts w:ascii="Times New Roman" w:eastAsia="Times New Roman" w:hAnsi="Times New Roman"/>
          <w:sz w:val="36"/>
          <w:szCs w:val="36"/>
          <w:lang w:val="ru-RU" w:eastAsia="ru-RU"/>
        </w:rPr>
        <w:t>На особом контроле исполнение вопросов и наказов граждан, озвученных в предвыборный период.</w:t>
      </w:r>
    </w:p>
    <w:p w:rsidR="00EF16D0" w:rsidRPr="000A5145" w:rsidRDefault="00061A4F" w:rsidP="000A5145">
      <w:pPr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36"/>
          <w:szCs w:val="36"/>
          <w:lang w:val="ru-RU"/>
        </w:rPr>
      </w:pPr>
      <w:r w:rsidRPr="000A5145">
        <w:rPr>
          <w:rFonts w:ascii="Times New Roman" w:eastAsia="Times New Roman" w:hAnsi="Times New Roman"/>
          <w:sz w:val="36"/>
          <w:szCs w:val="36"/>
          <w:lang w:val="ru-RU" w:eastAsia="ru-RU"/>
        </w:rPr>
        <w:tab/>
      </w:r>
      <w:r w:rsidR="00EF16D0" w:rsidRPr="000A5145">
        <w:rPr>
          <w:rFonts w:ascii="Times New Roman" w:hAnsi="Times New Roman"/>
          <w:b/>
          <w:sz w:val="36"/>
          <w:szCs w:val="36"/>
          <w:lang w:val="ru-RU"/>
        </w:rPr>
        <w:t>Уважаемые депутаты!</w:t>
      </w:r>
      <w:r w:rsidR="00EF16D0" w:rsidRPr="000A5145">
        <w:rPr>
          <w:rFonts w:ascii="Times New Roman" w:hAnsi="Times New Roman"/>
          <w:sz w:val="36"/>
          <w:szCs w:val="36"/>
          <w:lang w:val="ru-RU"/>
        </w:rPr>
        <w:t xml:space="preserve"> 2020 год – юбилейный. Это и 100 лет со дня образования ТАССР и 75 лет Победы нашего народа в Великой Отечественной войне. Нам необходимо провести работу по ремонту памятных мест, благоустройству захоронений ветеранов, открытию музеев памяти, проведению творческих фестивалей, посвященных Победе. Из наиболее крупных планируемых мероприятий в текущем году для нас является открытие в селе Верхний Услон бюстов 6-ти Героев Советского Союза – наших земляков. Самое главное для нас – забота и внимание к живущим рядом с нами ветеранам, вдовам участников войны, труженикам тыла. Их, к сожалению, с каждым днем остается все меньше. Необходимо дойти до каждого, каждому уделить внимание!</w:t>
      </w:r>
    </w:p>
    <w:p w:rsidR="008E34E9" w:rsidRPr="000A5145" w:rsidRDefault="008E34E9" w:rsidP="001F6ED8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sz w:val="36"/>
          <w:szCs w:val="36"/>
          <w:lang w:val="ru-RU"/>
        </w:rPr>
      </w:pPr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2019 (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ике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мең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унтугызынчы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)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елның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8 (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сигезенче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)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сентябрендә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Татарстан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Республикасы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Дәүләт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Советына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депутатлар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сайлау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булды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.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Безнең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район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халкы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республикабызның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килә</w:t>
      </w:r>
      <w:proofErr w:type="gram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ч</w:t>
      </w:r>
      <w:proofErr w:type="gram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әгенә</w:t>
      </w:r>
      <w:proofErr w:type="spellEnd"/>
      <w:r w:rsidR="00B6760C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="00B6760C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битараф</w:t>
      </w:r>
      <w:proofErr w:type="spellEnd"/>
      <w:r w:rsidR="00B6760C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="00B6760C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булмауларын</w:t>
      </w:r>
      <w:proofErr w:type="spellEnd"/>
      <w:r w:rsidR="00B6760C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, стабиль</w:t>
      </w:r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һәм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алга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таба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динамик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үсеш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өчен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үз</w:t>
      </w:r>
      <w:proofErr w:type="spellEnd"/>
      <w:r w:rsidR="00B6760C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="00B6760C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тавыш</w:t>
      </w:r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ын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lastRenderedPageBreak/>
        <w:t>бирде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. «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Бердә</w:t>
      </w:r>
      <w:proofErr w:type="gram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м</w:t>
      </w:r>
      <w:proofErr w:type="spellEnd"/>
      <w:proofErr w:type="gram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Россия»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партиясе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лидерлык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позицияләрен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саклап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кил</w:t>
      </w:r>
      <w:r w:rsidRPr="000A5145">
        <w:rPr>
          <w:rFonts w:ascii="Times New Roman" w:eastAsiaTheme="minorHAnsi" w:hAnsi="Times New Roman"/>
          <w:b/>
          <w:sz w:val="36"/>
          <w:szCs w:val="36"/>
          <w:lang w:val="tt-RU"/>
        </w:rPr>
        <w:t>ә</w:t>
      </w:r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.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Бер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мандатлы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сайлау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округы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буенча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Михеев Альмир Александрович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ышанычлы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җиңү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яулады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.</w:t>
      </w:r>
    </w:p>
    <w:p w:rsidR="00915DC0" w:rsidRPr="000A5145" w:rsidRDefault="00915DC0" w:rsidP="00E340EC">
      <w:pPr>
        <w:spacing w:after="0" w:line="360" w:lineRule="auto"/>
        <w:jc w:val="both"/>
        <w:rPr>
          <w:rFonts w:ascii="Times New Roman" w:eastAsiaTheme="minorHAnsi" w:hAnsi="Times New Roman"/>
          <w:sz w:val="36"/>
          <w:szCs w:val="36"/>
          <w:lang w:val="ru-RU"/>
        </w:rPr>
      </w:pPr>
      <w:r w:rsidRPr="000A5145">
        <w:rPr>
          <w:rFonts w:ascii="Times New Roman" w:eastAsiaTheme="minorHAnsi" w:hAnsi="Times New Roman"/>
          <w:sz w:val="36"/>
          <w:szCs w:val="36"/>
          <w:lang w:val="ru-RU"/>
        </w:rPr>
        <w:tab/>
        <w:t xml:space="preserve">Впереди еще более сложные и ответственные политические события - выборы Президента Республики Татарстан и всех муниципальных органов власти. </w:t>
      </w:r>
    </w:p>
    <w:p w:rsidR="00915DC0" w:rsidRPr="000A5145" w:rsidRDefault="00915DC0" w:rsidP="00E340EC">
      <w:pPr>
        <w:spacing w:after="0" w:line="360" w:lineRule="auto"/>
        <w:jc w:val="both"/>
        <w:rPr>
          <w:rFonts w:ascii="Times New Roman" w:eastAsiaTheme="minorHAnsi" w:hAnsi="Times New Roman"/>
          <w:sz w:val="36"/>
          <w:szCs w:val="36"/>
          <w:lang w:val="ru-RU"/>
        </w:rPr>
      </w:pPr>
      <w:r w:rsidRPr="000A5145">
        <w:rPr>
          <w:rFonts w:ascii="Times New Roman" w:eastAsiaTheme="minorHAnsi" w:hAnsi="Times New Roman"/>
          <w:sz w:val="36"/>
          <w:szCs w:val="36"/>
          <w:lang w:val="ru-RU"/>
        </w:rPr>
        <w:tab/>
        <w:t>Важно провести анализ работы депутатского корпуса и сформировать новый состав представительных органов муниципальной власти исходя из интересов всех социальных групп, возрастов и сфер деятельности. Нам нужны активные депутаты, которые не только обозначат наши проблемы, но и внесут свой вклад в их решение.</w:t>
      </w:r>
    </w:p>
    <w:p w:rsidR="006D4AEA" w:rsidRPr="000A5145" w:rsidRDefault="00915DC0" w:rsidP="00BA5143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0A5145">
        <w:rPr>
          <w:rFonts w:ascii="Times New Roman" w:eastAsiaTheme="minorHAnsi" w:hAnsi="Times New Roman"/>
          <w:sz w:val="36"/>
          <w:szCs w:val="36"/>
          <w:lang w:val="ru-RU"/>
        </w:rPr>
        <w:tab/>
      </w:r>
      <w:r w:rsidR="00BA5143"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Доклад окончен! Спасибо за внимание!</w:t>
      </w:r>
    </w:p>
    <w:p w:rsidR="004A689E" w:rsidRPr="000A5145" w:rsidRDefault="004A689E" w:rsidP="004A689E">
      <w:pPr>
        <w:jc w:val="center"/>
        <w:rPr>
          <w:rFonts w:ascii="Times New Roman" w:eastAsiaTheme="minorHAnsi" w:hAnsi="Times New Roman"/>
          <w:b/>
          <w:sz w:val="36"/>
          <w:szCs w:val="36"/>
          <w:lang w:val="ru-RU"/>
        </w:rPr>
      </w:pP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Игътибарыгыз</w:t>
      </w:r>
      <w:bookmarkStart w:id="0" w:name="_GoBack"/>
      <w:bookmarkEnd w:id="0"/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өчен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 xml:space="preserve"> </w:t>
      </w:r>
      <w:proofErr w:type="spellStart"/>
      <w:proofErr w:type="gramStart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р</w:t>
      </w:r>
      <w:proofErr w:type="gram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әхмәт</w:t>
      </w:r>
      <w:proofErr w:type="spellEnd"/>
      <w:r w:rsidRPr="000A5145">
        <w:rPr>
          <w:rFonts w:ascii="Times New Roman" w:eastAsiaTheme="minorHAnsi" w:hAnsi="Times New Roman"/>
          <w:b/>
          <w:sz w:val="36"/>
          <w:szCs w:val="36"/>
          <w:lang w:val="ru-RU"/>
        </w:rPr>
        <w:t>!</w:t>
      </w:r>
    </w:p>
    <w:sectPr w:rsidR="004A689E" w:rsidRPr="000A5145" w:rsidSect="00E340EC">
      <w:footerReference w:type="default" r:id="rId8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3A" w:rsidRDefault="003F293A" w:rsidP="00893D26">
      <w:pPr>
        <w:spacing w:after="0" w:line="240" w:lineRule="auto"/>
      </w:pPr>
      <w:r>
        <w:separator/>
      </w:r>
    </w:p>
  </w:endnote>
  <w:endnote w:type="continuationSeparator" w:id="0">
    <w:p w:rsidR="003F293A" w:rsidRDefault="003F293A" w:rsidP="0089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15218"/>
      <w:docPartObj>
        <w:docPartGallery w:val="Page Numbers (Bottom of Page)"/>
        <w:docPartUnique/>
      </w:docPartObj>
    </w:sdtPr>
    <w:sdtContent>
      <w:p w:rsidR="00893D26" w:rsidRDefault="00893D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3D26">
          <w:rPr>
            <w:noProof/>
            <w:lang w:val="ru-RU"/>
          </w:rPr>
          <w:t>11</w:t>
        </w:r>
        <w:r>
          <w:fldChar w:fldCharType="end"/>
        </w:r>
      </w:p>
    </w:sdtContent>
  </w:sdt>
  <w:p w:rsidR="00893D26" w:rsidRDefault="00893D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3A" w:rsidRDefault="003F293A" w:rsidP="00893D26">
      <w:pPr>
        <w:spacing w:after="0" w:line="240" w:lineRule="auto"/>
      </w:pPr>
      <w:r>
        <w:separator/>
      </w:r>
    </w:p>
  </w:footnote>
  <w:footnote w:type="continuationSeparator" w:id="0">
    <w:p w:rsidR="003F293A" w:rsidRDefault="003F293A" w:rsidP="00893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70B"/>
    <w:multiLevelType w:val="hybridMultilevel"/>
    <w:tmpl w:val="E02C7BD0"/>
    <w:lvl w:ilvl="0" w:tplc="738EA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2E"/>
    <w:rsid w:val="00050C9C"/>
    <w:rsid w:val="00061A4F"/>
    <w:rsid w:val="00090DC0"/>
    <w:rsid w:val="000A5145"/>
    <w:rsid w:val="000F0F78"/>
    <w:rsid w:val="00113B21"/>
    <w:rsid w:val="00173BE5"/>
    <w:rsid w:val="00177B9C"/>
    <w:rsid w:val="00183ECC"/>
    <w:rsid w:val="001A3444"/>
    <w:rsid w:val="001B3EAF"/>
    <w:rsid w:val="001C65E3"/>
    <w:rsid w:val="001F6ED8"/>
    <w:rsid w:val="00252F54"/>
    <w:rsid w:val="002B7749"/>
    <w:rsid w:val="00310F1A"/>
    <w:rsid w:val="0039319F"/>
    <w:rsid w:val="003D649A"/>
    <w:rsid w:val="003F293A"/>
    <w:rsid w:val="00420F20"/>
    <w:rsid w:val="00424478"/>
    <w:rsid w:val="00451655"/>
    <w:rsid w:val="00477377"/>
    <w:rsid w:val="00477792"/>
    <w:rsid w:val="004A689E"/>
    <w:rsid w:val="004D78C2"/>
    <w:rsid w:val="004F0410"/>
    <w:rsid w:val="00537990"/>
    <w:rsid w:val="00555DCD"/>
    <w:rsid w:val="005757C6"/>
    <w:rsid w:val="005972B9"/>
    <w:rsid w:val="005A75C9"/>
    <w:rsid w:val="005C165D"/>
    <w:rsid w:val="005D3EED"/>
    <w:rsid w:val="006500D0"/>
    <w:rsid w:val="006524EF"/>
    <w:rsid w:val="006536D6"/>
    <w:rsid w:val="006A7A5F"/>
    <w:rsid w:val="006C1832"/>
    <w:rsid w:val="006D4AEA"/>
    <w:rsid w:val="006F5514"/>
    <w:rsid w:val="00722A58"/>
    <w:rsid w:val="00742A75"/>
    <w:rsid w:val="0089085C"/>
    <w:rsid w:val="00893D26"/>
    <w:rsid w:val="008B2A39"/>
    <w:rsid w:val="008E34E9"/>
    <w:rsid w:val="00915DC0"/>
    <w:rsid w:val="0094484C"/>
    <w:rsid w:val="00B02B0E"/>
    <w:rsid w:val="00B43084"/>
    <w:rsid w:val="00B5447F"/>
    <w:rsid w:val="00B62A9B"/>
    <w:rsid w:val="00B666CD"/>
    <w:rsid w:val="00B6760C"/>
    <w:rsid w:val="00B70254"/>
    <w:rsid w:val="00B91F89"/>
    <w:rsid w:val="00BA5143"/>
    <w:rsid w:val="00BB2B5A"/>
    <w:rsid w:val="00BE13E9"/>
    <w:rsid w:val="00C2584D"/>
    <w:rsid w:val="00C37736"/>
    <w:rsid w:val="00C42B93"/>
    <w:rsid w:val="00C5082E"/>
    <w:rsid w:val="00C5635B"/>
    <w:rsid w:val="00C735CD"/>
    <w:rsid w:val="00D122E6"/>
    <w:rsid w:val="00D7537C"/>
    <w:rsid w:val="00DD46AD"/>
    <w:rsid w:val="00E21C48"/>
    <w:rsid w:val="00E340EC"/>
    <w:rsid w:val="00EA5141"/>
    <w:rsid w:val="00EE5DE8"/>
    <w:rsid w:val="00EF16D0"/>
    <w:rsid w:val="00F67567"/>
    <w:rsid w:val="00F85DF5"/>
    <w:rsid w:val="00FB7A71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BA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89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D26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89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D2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E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BBA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89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D26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89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D2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12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terrazw</dc:creator>
  <cp:keywords/>
  <dc:description/>
  <cp:lastModifiedBy>terrazw</cp:lastModifiedBy>
  <cp:revision>56</cp:revision>
  <cp:lastPrinted>2020-02-20T11:25:00Z</cp:lastPrinted>
  <dcterms:created xsi:type="dcterms:W3CDTF">2020-02-13T05:35:00Z</dcterms:created>
  <dcterms:modified xsi:type="dcterms:W3CDTF">2020-02-20T11:26:00Z</dcterms:modified>
</cp:coreProperties>
</file>