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>ПРОТОКОЛ</w:t>
      </w:r>
    </w:p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 xml:space="preserve">публичных слушаний </w:t>
      </w:r>
    </w:p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 xml:space="preserve">по  рассмотрению проекта изменений и дополнений </w:t>
      </w:r>
      <w:r w:rsidR="00302D05" w:rsidRPr="004918EC">
        <w:rPr>
          <w:b/>
          <w:sz w:val="28"/>
          <w:szCs w:val="28"/>
        </w:rPr>
        <w:t xml:space="preserve">в </w:t>
      </w:r>
      <w:r w:rsidRPr="004918EC">
        <w:rPr>
          <w:b/>
          <w:sz w:val="28"/>
          <w:szCs w:val="28"/>
        </w:rPr>
        <w:t>Правил</w:t>
      </w:r>
      <w:r w:rsidR="00302D05" w:rsidRPr="004918EC">
        <w:rPr>
          <w:b/>
          <w:sz w:val="28"/>
          <w:szCs w:val="28"/>
        </w:rPr>
        <w:t>а</w:t>
      </w:r>
      <w:r w:rsidRPr="004918EC">
        <w:rPr>
          <w:b/>
          <w:sz w:val="28"/>
          <w:szCs w:val="28"/>
        </w:rPr>
        <w:t xml:space="preserve"> землепользования и застройки</w:t>
      </w:r>
      <w:r w:rsidR="00302D05" w:rsidRPr="004918EC">
        <w:rPr>
          <w:b/>
          <w:sz w:val="28"/>
          <w:szCs w:val="28"/>
        </w:rPr>
        <w:t xml:space="preserve"> </w:t>
      </w:r>
      <w:proofErr w:type="spellStart"/>
      <w:r w:rsidR="004918EC" w:rsidRPr="004918EC">
        <w:rPr>
          <w:b/>
          <w:sz w:val="28"/>
          <w:szCs w:val="28"/>
        </w:rPr>
        <w:t>Нижнеуслонского</w:t>
      </w:r>
      <w:proofErr w:type="spellEnd"/>
      <w:r w:rsidR="00302D05" w:rsidRPr="004918EC">
        <w:rPr>
          <w:b/>
          <w:sz w:val="28"/>
          <w:szCs w:val="28"/>
        </w:rPr>
        <w:t xml:space="preserve"> сельского поселения Верхнеуслонского муниципального района</w:t>
      </w:r>
      <w:r w:rsidRPr="004918EC">
        <w:rPr>
          <w:b/>
          <w:sz w:val="28"/>
          <w:szCs w:val="28"/>
        </w:rPr>
        <w:t xml:space="preserve">  </w:t>
      </w:r>
    </w:p>
    <w:p w:rsidR="00F517FC" w:rsidRPr="007967BE" w:rsidRDefault="00F517FC" w:rsidP="00F517FC">
      <w:pPr>
        <w:spacing w:line="240" w:lineRule="atLeast"/>
        <w:jc w:val="right"/>
      </w:pPr>
    </w:p>
    <w:p w:rsidR="00F517FC" w:rsidRPr="007967BE" w:rsidRDefault="004918EC" w:rsidP="00F517FC">
      <w:pPr>
        <w:spacing w:line="240" w:lineRule="atLeast"/>
        <w:jc w:val="right"/>
      </w:pPr>
      <w:r>
        <w:t>о</w:t>
      </w:r>
      <w:r w:rsidR="00F517FC" w:rsidRPr="007967BE">
        <w:t xml:space="preserve">т </w:t>
      </w:r>
      <w:r w:rsidR="006D5A9D">
        <w:t>15 мая</w:t>
      </w:r>
      <w:r w:rsidR="00F517FC" w:rsidRPr="007967BE">
        <w:t xml:space="preserve"> 201</w:t>
      </w:r>
      <w:r w:rsidR="00393644">
        <w:t>7</w:t>
      </w:r>
      <w:r w:rsidR="00F517FC" w:rsidRPr="007967BE">
        <w:t xml:space="preserve"> года</w:t>
      </w:r>
    </w:p>
    <w:p w:rsidR="00F517FC" w:rsidRPr="007967BE" w:rsidRDefault="00F517FC" w:rsidP="00F517FC">
      <w:pPr>
        <w:jc w:val="center"/>
        <w:rPr>
          <w:b/>
        </w:rPr>
      </w:pPr>
    </w:p>
    <w:p w:rsidR="00F517FC" w:rsidRPr="007967BE" w:rsidRDefault="00F517FC" w:rsidP="00F517FC">
      <w:pPr>
        <w:jc w:val="both"/>
      </w:pP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  <w:r w:rsidRPr="007967BE">
        <w:rPr>
          <w:b/>
        </w:rPr>
        <w:t>Место и время проведения публичных слушаний:</w:t>
      </w: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</w:p>
    <w:p w:rsidR="00302D05" w:rsidRPr="00302D05" w:rsidRDefault="00344E34" w:rsidP="00302D05">
      <w:pPr>
        <w:rPr>
          <w:b/>
        </w:rPr>
      </w:pPr>
      <w:r>
        <w:rPr>
          <w:b/>
        </w:rPr>
        <w:t>с. Нижний Услон</w:t>
      </w:r>
      <w:r w:rsidR="006D5A9D">
        <w:rPr>
          <w:b/>
        </w:rPr>
        <w:t xml:space="preserve">        15</w:t>
      </w:r>
      <w:r w:rsidR="00C432B3">
        <w:rPr>
          <w:b/>
        </w:rPr>
        <w:t>.0</w:t>
      </w:r>
      <w:r w:rsidR="00C32562">
        <w:rPr>
          <w:b/>
        </w:rPr>
        <w:t>5</w:t>
      </w:r>
      <w:bookmarkStart w:id="0" w:name="_GoBack"/>
      <w:bookmarkEnd w:id="0"/>
      <w:r w:rsidR="00302D05" w:rsidRPr="00302D05">
        <w:rPr>
          <w:b/>
        </w:rPr>
        <w:t xml:space="preserve">.2017 года </w:t>
      </w:r>
    </w:p>
    <w:p w:rsidR="00302D05" w:rsidRPr="00302D05" w:rsidRDefault="00302D05" w:rsidP="00302D05">
      <w:pPr>
        <w:rPr>
          <w:b/>
        </w:rPr>
      </w:pPr>
      <w:r w:rsidRPr="00302D05">
        <w:rPr>
          <w:b/>
        </w:rPr>
        <w:t>Место провед</w:t>
      </w:r>
      <w:r w:rsidR="00393644">
        <w:rPr>
          <w:b/>
        </w:rPr>
        <w:t xml:space="preserve">ения: здание </w:t>
      </w:r>
      <w:proofErr w:type="spellStart"/>
      <w:r w:rsidR="00393644">
        <w:rPr>
          <w:b/>
        </w:rPr>
        <w:t>Нижнеуслонского</w:t>
      </w:r>
      <w:proofErr w:type="spellEnd"/>
      <w:r w:rsidR="00393644">
        <w:rPr>
          <w:b/>
        </w:rPr>
        <w:t xml:space="preserve"> СДК</w:t>
      </w:r>
    </w:p>
    <w:p w:rsidR="00302D05" w:rsidRPr="00302D05" w:rsidRDefault="00302D05" w:rsidP="00302D05">
      <w:pPr>
        <w:rPr>
          <w:b/>
        </w:rPr>
      </w:pPr>
      <w:r w:rsidRPr="00302D05">
        <w:rPr>
          <w:b/>
        </w:rPr>
        <w:t>Начало слушаний: 10.00 ч.</w:t>
      </w:r>
    </w:p>
    <w:p w:rsidR="00F517FC" w:rsidRPr="007967BE" w:rsidRDefault="00F517FC" w:rsidP="00302D05">
      <w:r w:rsidRPr="007967BE">
        <w:tab/>
      </w:r>
    </w:p>
    <w:p w:rsidR="00F517FC" w:rsidRPr="007967BE" w:rsidRDefault="00F517FC" w:rsidP="00F517FC">
      <w:pPr>
        <w:jc w:val="both"/>
      </w:pPr>
      <w:r w:rsidRPr="007967BE">
        <w:rPr>
          <w:b/>
        </w:rPr>
        <w:t>Председатель слушаний:</w:t>
      </w:r>
      <w:r w:rsidRPr="007967BE">
        <w:t xml:space="preserve">  </w:t>
      </w:r>
      <w:proofErr w:type="spellStart"/>
      <w:r w:rsidR="00344E34">
        <w:t>Шайдуллин</w:t>
      </w:r>
      <w:proofErr w:type="spellEnd"/>
      <w:r w:rsidR="00344E34">
        <w:t xml:space="preserve"> Айдар </w:t>
      </w:r>
      <w:r w:rsidR="00C432B3">
        <w:t>З</w:t>
      </w:r>
      <w:r w:rsidR="00344E34">
        <w:t xml:space="preserve">акиевич </w:t>
      </w:r>
      <w:r w:rsidR="00302D05">
        <w:t>-</w:t>
      </w:r>
      <w:r w:rsidR="00344E34">
        <w:t xml:space="preserve"> </w:t>
      </w:r>
      <w:r w:rsidRPr="007967BE">
        <w:t xml:space="preserve">глава </w:t>
      </w:r>
      <w:proofErr w:type="spellStart"/>
      <w:r w:rsidR="004918EC">
        <w:t>Нижнеуслонского</w:t>
      </w:r>
      <w:proofErr w:type="spellEnd"/>
      <w:r w:rsidR="00302D05">
        <w:t xml:space="preserve"> сельского поселения Верхнеуслонского муниципального района</w:t>
      </w:r>
      <w:r w:rsidR="00302D05" w:rsidRPr="007967BE">
        <w:t xml:space="preserve">  </w:t>
      </w:r>
    </w:p>
    <w:p w:rsidR="00F517FC" w:rsidRPr="007967BE" w:rsidRDefault="00F517FC" w:rsidP="00F517FC">
      <w:pPr>
        <w:jc w:val="both"/>
      </w:pPr>
    </w:p>
    <w:p w:rsidR="00302D05" w:rsidRPr="007967BE" w:rsidRDefault="00F517FC" w:rsidP="00302D05">
      <w:pPr>
        <w:jc w:val="both"/>
      </w:pPr>
      <w:r w:rsidRPr="007967BE">
        <w:rPr>
          <w:b/>
        </w:rPr>
        <w:t>Секретарь слушаний:</w:t>
      </w:r>
      <w:r w:rsidRPr="007967BE">
        <w:t xml:space="preserve"> </w:t>
      </w:r>
      <w:proofErr w:type="spellStart"/>
      <w:r w:rsidR="00344E34">
        <w:t>Чемоданова</w:t>
      </w:r>
      <w:proofErr w:type="spellEnd"/>
      <w:r w:rsidR="00344E34">
        <w:t xml:space="preserve"> Лилия Васильевн</w:t>
      </w:r>
      <w:proofErr w:type="gramStart"/>
      <w:r w:rsidR="00344E34">
        <w:t>а</w:t>
      </w:r>
      <w:r w:rsidR="00302D05">
        <w:t>-</w:t>
      </w:r>
      <w:proofErr w:type="gramEnd"/>
      <w:r w:rsidR="00302D05">
        <w:t xml:space="preserve"> секретарь Исполнительного комитета </w:t>
      </w:r>
      <w:proofErr w:type="spellStart"/>
      <w:r w:rsidR="004918EC">
        <w:t>Нижнеуслонского</w:t>
      </w:r>
      <w:proofErr w:type="spellEnd"/>
      <w:r w:rsidR="00302D05">
        <w:t xml:space="preserve"> сельского поселения Верхнеуслонского муниципального района</w:t>
      </w:r>
      <w:r w:rsidR="00302D05" w:rsidRPr="007967BE">
        <w:t xml:space="preserve">  </w:t>
      </w:r>
    </w:p>
    <w:p w:rsidR="00F517FC" w:rsidRPr="007967BE" w:rsidRDefault="00F517FC" w:rsidP="00F517FC">
      <w:pPr>
        <w:jc w:val="both"/>
      </w:pP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  <w:r w:rsidRPr="007967BE">
        <w:rPr>
          <w:b/>
        </w:rPr>
        <w:t>Участники публичных слушаний:</w:t>
      </w:r>
    </w:p>
    <w:p w:rsidR="00F517FC" w:rsidRPr="007967BE" w:rsidRDefault="00F517FC" w:rsidP="00F517FC">
      <w:pPr>
        <w:autoSpaceDE w:val="0"/>
        <w:autoSpaceDN w:val="0"/>
        <w:adjustRightInd w:val="0"/>
      </w:pPr>
      <w:r w:rsidRPr="007967BE">
        <w:t xml:space="preserve">В публичных </w:t>
      </w:r>
      <w:proofErr w:type="gramStart"/>
      <w:r w:rsidRPr="007967BE">
        <w:t>слушаниях</w:t>
      </w:r>
      <w:proofErr w:type="gramEnd"/>
      <w:r w:rsidRPr="007967BE">
        <w:t xml:space="preserve"> приняли участие </w:t>
      </w:r>
      <w:r w:rsidR="006D5A9D">
        <w:t>23</w:t>
      </w:r>
      <w:r w:rsidRPr="007967BE">
        <w:t xml:space="preserve"> человек:</w:t>
      </w:r>
    </w:p>
    <w:p w:rsidR="00F517FC" w:rsidRPr="007967BE" w:rsidRDefault="00F517FC" w:rsidP="00F517FC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370"/>
        <w:gridCol w:w="4270"/>
      </w:tblGrid>
      <w:tr w:rsidR="00F517FC" w:rsidRPr="007967BE" w:rsidTr="00AC3BA4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Услон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6D5A9D" w:rsidP="00AC3BA4">
            <w:r>
              <w:t>23</w:t>
            </w:r>
            <w:r w:rsidR="00F517FC" w:rsidRPr="007967BE">
              <w:t xml:space="preserve"> человека</w:t>
            </w:r>
          </w:p>
        </w:tc>
      </w:tr>
      <w:tr w:rsidR="00F517FC" w:rsidRPr="007967BE" w:rsidTr="00AC3BA4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оробьевка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r>
              <w:t xml:space="preserve"> 0</w:t>
            </w:r>
            <w:r w:rsidR="00F517FC" w:rsidRPr="007967BE">
              <w:t xml:space="preserve"> человек</w:t>
            </w:r>
          </w:p>
        </w:tc>
      </w:tr>
    </w:tbl>
    <w:p w:rsidR="00AC3BA4" w:rsidRDefault="00AC3BA4" w:rsidP="00AC3BA4">
      <w:pPr>
        <w:jc w:val="both"/>
      </w:pPr>
    </w:p>
    <w:p w:rsidR="00AC3BA4" w:rsidRPr="00AC3BA4" w:rsidRDefault="00AC3BA4" w:rsidP="00AC3BA4">
      <w:pPr>
        <w:jc w:val="both"/>
      </w:pPr>
      <w:r w:rsidRPr="00AC3BA4">
        <w:t>Также в работе публичных слушаний принимали участие:</w:t>
      </w:r>
    </w:p>
    <w:p w:rsidR="00AC3BA4" w:rsidRPr="00AC3BA4" w:rsidRDefault="00AC3BA4" w:rsidP="00AC3BA4">
      <w:pPr>
        <w:jc w:val="both"/>
        <w:rPr>
          <w:rFonts w:eastAsia="Calibri"/>
          <w:lang w:eastAsia="en-US"/>
        </w:rPr>
      </w:pPr>
      <w:r w:rsidRPr="00AC3BA4">
        <w:t xml:space="preserve">1. </w:t>
      </w:r>
      <w:proofErr w:type="spellStart"/>
      <w:r w:rsidRPr="00AC3BA4">
        <w:t>Мингазов</w:t>
      </w:r>
      <w:proofErr w:type="spellEnd"/>
      <w:r w:rsidRPr="00AC3BA4">
        <w:t xml:space="preserve"> </w:t>
      </w:r>
      <w:proofErr w:type="spellStart"/>
      <w:r w:rsidRPr="00AC3BA4">
        <w:t>Закиулла</w:t>
      </w:r>
      <w:proofErr w:type="spellEnd"/>
      <w:r w:rsidRPr="00AC3BA4">
        <w:t xml:space="preserve"> </w:t>
      </w:r>
      <w:proofErr w:type="spellStart"/>
      <w:r w:rsidRPr="00AC3BA4">
        <w:t>Зиятдинович</w:t>
      </w:r>
      <w:proofErr w:type="spellEnd"/>
      <w:r w:rsidRPr="00AC3BA4">
        <w:rPr>
          <w:rFonts w:eastAsia="Calibri"/>
          <w:lang w:eastAsia="en-US"/>
        </w:rPr>
        <w:t xml:space="preserve"> - </w:t>
      </w:r>
      <w:r w:rsidRPr="00AC3BA4">
        <w:t>советник Главы Верхнеуслонского муниципального района по вопросам архитектуры и градостроительства</w:t>
      </w:r>
      <w:r w:rsidRPr="00AC3BA4">
        <w:rPr>
          <w:rFonts w:eastAsia="Calibri"/>
          <w:lang w:eastAsia="en-US"/>
        </w:rPr>
        <w:t>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rPr>
          <w:b/>
        </w:rPr>
      </w:pPr>
      <w:r w:rsidRPr="00AC3BA4">
        <w:t xml:space="preserve">2. </w:t>
      </w:r>
      <w:proofErr w:type="spellStart"/>
      <w:r w:rsidRPr="00AC3BA4">
        <w:t>Тимиряев</w:t>
      </w:r>
      <w:proofErr w:type="spellEnd"/>
      <w:r w:rsidRPr="00AC3BA4">
        <w:t xml:space="preserve"> Виктор Сергеевич - заместитель руководителя Исполнительного комитета Верхнеуслонского муниципального района.</w:t>
      </w:r>
    </w:p>
    <w:p w:rsidR="00F517FC" w:rsidRPr="007967BE" w:rsidRDefault="00F517FC" w:rsidP="00F517FC">
      <w:pPr>
        <w:jc w:val="both"/>
      </w:pPr>
    </w:p>
    <w:p w:rsidR="00AC3BA4" w:rsidRPr="007967BE" w:rsidRDefault="00F517FC" w:rsidP="00AC3BA4">
      <w:pPr>
        <w:jc w:val="both"/>
      </w:pPr>
      <w:r w:rsidRPr="007967BE">
        <w:rPr>
          <w:b/>
        </w:rPr>
        <w:t xml:space="preserve">Предмет слушаний:  </w:t>
      </w:r>
      <w:r w:rsidRPr="007967BE">
        <w:t>Рассмотрение проекта внесения изменений и дополнений</w:t>
      </w:r>
      <w:r w:rsidR="00AC3BA4">
        <w:t xml:space="preserve"> в П</w:t>
      </w:r>
      <w:r w:rsidRPr="007967BE">
        <w:t>равил</w:t>
      </w:r>
      <w:r w:rsidR="00AC3BA4">
        <w:t>а</w:t>
      </w:r>
      <w:r w:rsidRPr="007967BE">
        <w:t xml:space="preserve"> землепользования и застройки 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</w:t>
      </w:r>
      <w:r w:rsidR="00AC3BA4" w:rsidRPr="007967BE">
        <w:t xml:space="preserve">  </w:t>
      </w:r>
    </w:p>
    <w:p w:rsidR="00F517FC" w:rsidRPr="007967BE" w:rsidRDefault="00F517FC" w:rsidP="00F517FC">
      <w:pPr>
        <w:autoSpaceDE w:val="0"/>
        <w:autoSpaceDN w:val="0"/>
        <w:adjustRightInd w:val="0"/>
      </w:pPr>
      <w:r w:rsidRPr="007967BE">
        <w:rPr>
          <w:b/>
        </w:rPr>
        <w:t>Основание для проведения публичных слушаний:</w:t>
      </w:r>
    </w:p>
    <w:p w:rsidR="00F517FC" w:rsidRPr="007967BE" w:rsidRDefault="00F517FC" w:rsidP="00F517FC">
      <w:pPr>
        <w:jc w:val="both"/>
      </w:pPr>
      <w:r w:rsidRPr="007967BE">
        <w:tab/>
      </w:r>
    </w:p>
    <w:p w:rsidR="00F517FC" w:rsidRPr="007967BE" w:rsidRDefault="00F517FC" w:rsidP="00AC3BA4">
      <w:pPr>
        <w:jc w:val="both"/>
      </w:pPr>
      <w:r w:rsidRPr="007967BE">
        <w:tab/>
      </w:r>
      <w:proofErr w:type="gramStart"/>
      <w:r w:rsidRPr="007967BE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района,</w:t>
      </w:r>
      <w:r w:rsidRPr="007967BE">
        <w:t xml:space="preserve">, Постановлением </w:t>
      </w:r>
      <w:r w:rsidR="00AC3BA4">
        <w:t xml:space="preserve">Главы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</w:t>
      </w:r>
      <w:r w:rsidR="00AC3BA4" w:rsidRPr="007967BE">
        <w:t xml:space="preserve">  </w:t>
      </w:r>
      <w:r w:rsidR="00344E34">
        <w:t>от 08.11.2016 г.</w:t>
      </w:r>
      <w:r w:rsidR="00393644">
        <w:t xml:space="preserve"> </w:t>
      </w:r>
      <w:r w:rsidR="00344E34">
        <w:t>№ 2</w:t>
      </w:r>
      <w:r w:rsidRPr="007967BE">
        <w:t>«О назнач</w:t>
      </w:r>
      <w:r>
        <w:t>ении</w:t>
      </w:r>
      <w:proofErr w:type="gramEnd"/>
      <w:r>
        <w:t xml:space="preserve"> </w:t>
      </w:r>
      <w:proofErr w:type="gramStart"/>
      <w:r>
        <w:t xml:space="preserve">публичных слушаний» </w:t>
      </w:r>
      <w:proofErr w:type="gramEnd"/>
    </w:p>
    <w:p w:rsidR="00AC3BA4" w:rsidRPr="00AC3BA4" w:rsidRDefault="00F517FC" w:rsidP="00AC3BA4">
      <w:pPr>
        <w:jc w:val="both"/>
      </w:pPr>
      <w:r w:rsidRPr="007967BE">
        <w:tab/>
      </w:r>
      <w:r w:rsidR="00AC3BA4" w:rsidRPr="00AC3BA4">
        <w:rPr>
          <w:b/>
        </w:rPr>
        <w:t xml:space="preserve">Далее со вступительным словом выступил </w:t>
      </w:r>
      <w:r w:rsidR="00AC3BA4" w:rsidRPr="00AC3BA4">
        <w:t xml:space="preserve">Глава </w:t>
      </w:r>
      <w:proofErr w:type="spellStart"/>
      <w:r w:rsidR="004918EC">
        <w:rPr>
          <w:rFonts w:eastAsia="Calibri"/>
          <w:bCs/>
          <w:lang w:eastAsia="en-US"/>
        </w:rPr>
        <w:t>Нижнеуслонского</w:t>
      </w:r>
      <w:proofErr w:type="spellEnd"/>
      <w:r w:rsidR="00AC3BA4" w:rsidRPr="00AC3BA4">
        <w:rPr>
          <w:rFonts w:eastAsia="Calibri"/>
          <w:bCs/>
          <w:lang w:eastAsia="en-US"/>
        </w:rPr>
        <w:t xml:space="preserve"> </w:t>
      </w:r>
      <w:r w:rsidR="00344E34">
        <w:t xml:space="preserve"> сельского поселения А.З. </w:t>
      </w:r>
      <w:proofErr w:type="spellStart"/>
      <w:r w:rsidR="00344E34">
        <w:t>Шайдуллин</w:t>
      </w:r>
      <w:proofErr w:type="spellEnd"/>
      <w:r w:rsidR="00AC3BA4" w:rsidRPr="00AC3BA4">
        <w:t xml:space="preserve">. </w:t>
      </w:r>
    </w:p>
    <w:p w:rsidR="00AC3BA4" w:rsidRPr="00AC3BA4" w:rsidRDefault="00AC3BA4" w:rsidP="00AC3BA4">
      <w:pPr>
        <w:ind w:firstLine="567"/>
        <w:jc w:val="both"/>
        <w:outlineLvl w:val="0"/>
        <w:rPr>
          <w:bCs/>
          <w:kern w:val="36"/>
        </w:rPr>
      </w:pPr>
      <w:r w:rsidRPr="00AC3BA4">
        <w:t xml:space="preserve">Сегодняшние публичные слушания проводятся по проекту </w:t>
      </w:r>
      <w:r w:rsidRPr="00AC3BA4">
        <w:rPr>
          <w:bCs/>
          <w:kern w:val="36"/>
        </w:rPr>
        <w:t xml:space="preserve">Правил землепользования и застройки </w:t>
      </w:r>
      <w:proofErr w:type="spellStart"/>
      <w:r w:rsidR="004918EC">
        <w:rPr>
          <w:bCs/>
          <w:kern w:val="36"/>
        </w:rPr>
        <w:t>Нижнеуслонского</w:t>
      </w:r>
      <w:proofErr w:type="spellEnd"/>
      <w:r w:rsidRPr="00AC3BA4">
        <w:rPr>
          <w:bCs/>
          <w:kern w:val="36"/>
        </w:rPr>
        <w:t xml:space="preserve">  сельского поселения.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lang w:eastAsia="en-US"/>
        </w:rPr>
      </w:pPr>
      <w:r w:rsidRPr="00AC3BA4">
        <w:lastRenderedPageBreak/>
        <w:t xml:space="preserve">На территории </w:t>
      </w:r>
      <w:proofErr w:type="spellStart"/>
      <w:r w:rsidR="004918EC">
        <w:t>Нижнеуслонского</w:t>
      </w:r>
      <w:proofErr w:type="spellEnd"/>
      <w:r w:rsidRPr="00AC3BA4">
        <w:t xml:space="preserve">  сельского поселения введены  Правила землепользования и застройки, </w:t>
      </w:r>
      <w:r w:rsidRPr="00AC3BA4">
        <w:rPr>
          <w:rFonts w:eastAsia="Calibri"/>
          <w:lang w:eastAsia="en-US"/>
        </w:rPr>
        <w:t>которыми устанавливаются территориальные зоны, градостроительные регламенты, порядок применения и порядок внесения в них изменений.</w:t>
      </w:r>
    </w:p>
    <w:p w:rsidR="00AC3BA4" w:rsidRPr="00AC3BA4" w:rsidRDefault="00AC3BA4" w:rsidP="00AC3BA4">
      <w:pPr>
        <w:ind w:firstLine="567"/>
        <w:jc w:val="both"/>
        <w:rPr>
          <w:rFonts w:eastAsia="Calibri"/>
          <w:lang w:eastAsia="en-US"/>
        </w:rPr>
      </w:pPr>
      <w:r w:rsidRPr="00AC3BA4">
        <w:rPr>
          <w:rFonts w:eastAsia="Calibri"/>
          <w:lang w:eastAsia="en-US"/>
        </w:rPr>
        <w:t>Правила землепользования и застройки разрабатываются в целях создания условий для устойчивого развития территорий муниципального образования, сохранения окружающей среды и объектов культурного наследия,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объектов капитального строительства в соответствии с градостроительными регламентами.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Правилами землепользования и застройки устанавливается </w:t>
      </w:r>
      <w:r w:rsidRPr="00AC3BA4">
        <w:rPr>
          <w:rFonts w:eastAsia="Calibri"/>
          <w:bCs/>
        </w:rPr>
        <w:t>градостроительный регламент</w:t>
      </w:r>
      <w:r w:rsidRPr="00AC3BA4">
        <w:rPr>
          <w:rFonts w:eastAsia="Calibri"/>
          <w:b/>
          <w:bCs/>
        </w:rPr>
        <w:t xml:space="preserve"> </w:t>
      </w:r>
      <w:r w:rsidRPr="00AC3BA4">
        <w:t>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AC3BA4" w:rsidRPr="00AC3BA4" w:rsidRDefault="006D5A9D" w:rsidP="00AC3BA4">
      <w:pPr>
        <w:ind w:firstLine="540"/>
        <w:jc w:val="both"/>
      </w:pPr>
      <w:r>
        <w:t>03 мая 2017</w:t>
      </w:r>
      <w:r w:rsidR="00AC3BA4" w:rsidRPr="00AC3BA4">
        <w:t xml:space="preserve">  года были назначены публичные слушания  по рассмотрению проекта внесения изменений и дополнений в Правила землепользования и застройки </w:t>
      </w:r>
      <w:proofErr w:type="spellStart"/>
      <w:r w:rsidR="004918EC">
        <w:t>Нижнеуслонского</w:t>
      </w:r>
      <w:proofErr w:type="spellEnd"/>
      <w:r w:rsidR="00AC3BA4" w:rsidRPr="00AC3BA4">
        <w:t xml:space="preserve">  сельского поселения. </w:t>
      </w:r>
    </w:p>
    <w:p w:rsidR="00AC3BA4" w:rsidRPr="00AC3BA4" w:rsidRDefault="00AC3BA4" w:rsidP="00AC3BA4">
      <w:pPr>
        <w:ind w:firstLine="540"/>
        <w:jc w:val="both"/>
      </w:pPr>
      <w:r w:rsidRPr="00AC3BA4">
        <w:t xml:space="preserve">Сообщение о проведении публичных слушаний с указанием даты, времени и места проведения публичных слушаний  и проект изменений в Правила землепользования и застройки </w:t>
      </w:r>
      <w:proofErr w:type="spellStart"/>
      <w:r w:rsidR="004918EC">
        <w:t>Нижнеуслонского</w:t>
      </w:r>
      <w:proofErr w:type="spellEnd"/>
      <w:r w:rsidRPr="00AC3BA4">
        <w:t xml:space="preserve"> сельского поселения были размещены  на информационных стендах Поселения и на официальном сайте Верхнеуслонского муниципального района.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Подготовка и проведение публичных слушаний осуществляются Исполнительным комитетом </w:t>
      </w:r>
      <w:proofErr w:type="spellStart"/>
      <w:r w:rsidR="004918EC">
        <w:t>Нижнеуслонского</w:t>
      </w:r>
      <w:proofErr w:type="spellEnd"/>
      <w:r w:rsidRPr="00AC3BA4">
        <w:t xml:space="preserve">  сельского поселения 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К участию в публичных слушаниях </w:t>
      </w:r>
      <w:proofErr w:type="gramStart"/>
      <w:r w:rsidRPr="00AC3BA4">
        <w:t>приглашены</w:t>
      </w:r>
      <w:proofErr w:type="gramEnd"/>
      <w:r w:rsidRPr="00AC3BA4">
        <w:t>:</w:t>
      </w:r>
    </w:p>
    <w:p w:rsidR="00AC3BA4" w:rsidRPr="00AC3BA4" w:rsidRDefault="00AC3BA4" w:rsidP="00AC3BA4">
      <w:pPr>
        <w:ind w:firstLine="567"/>
        <w:jc w:val="both"/>
      </w:pPr>
      <w:r w:rsidRPr="00AC3BA4">
        <w:t>- представители органов государственной власти и местного самоуправления;</w:t>
      </w:r>
    </w:p>
    <w:p w:rsidR="00AC3BA4" w:rsidRPr="00AC3BA4" w:rsidRDefault="00AC3BA4" w:rsidP="00AC3BA4">
      <w:pPr>
        <w:ind w:firstLine="567"/>
        <w:jc w:val="both"/>
      </w:pPr>
      <w:r w:rsidRPr="00AC3BA4">
        <w:t>- руководители организаций, деятельность которых связана с обсуждаемой темой;</w:t>
      </w:r>
    </w:p>
    <w:p w:rsidR="00AC3BA4" w:rsidRPr="00AC3BA4" w:rsidRDefault="00AC3BA4" w:rsidP="00AC3BA4">
      <w:pPr>
        <w:ind w:firstLine="567"/>
        <w:jc w:val="both"/>
      </w:pPr>
      <w:r w:rsidRPr="00AC3BA4">
        <w:t>- средства массовой информации.</w:t>
      </w:r>
    </w:p>
    <w:p w:rsidR="00AC3BA4" w:rsidRPr="00AC3BA4" w:rsidRDefault="00AC3BA4" w:rsidP="00AC3BA4">
      <w:pPr>
        <w:ind w:firstLine="567"/>
        <w:jc w:val="both"/>
      </w:pPr>
      <w:r w:rsidRPr="00AC3BA4">
        <w:t>Участниками публичных слушаний с правом выступления для аргументации своих предложений являются лица, которые подали письменные заявки не позднее 5 дней до даты проведения публичных слушаний.</w:t>
      </w:r>
    </w:p>
    <w:p w:rsidR="00AC3BA4" w:rsidRPr="00AC3BA4" w:rsidRDefault="00AC3BA4" w:rsidP="00AC3BA4">
      <w:pPr>
        <w:ind w:firstLine="567"/>
        <w:jc w:val="both"/>
      </w:pPr>
      <w:r w:rsidRPr="00AC3BA4">
        <w:t>Участниками публичных слушаний без права выступления на публичных слушаниях могут быть все заинтересованные жители района.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Участники публичных слушаний вправе задавать вопросы </w:t>
      </w:r>
      <w:proofErr w:type="gramStart"/>
      <w:r w:rsidRPr="00AC3BA4">
        <w:t>выступающим</w:t>
      </w:r>
      <w:proofErr w:type="gramEnd"/>
      <w:r w:rsidRPr="00AC3BA4">
        <w:t xml:space="preserve"> после окончания выступления с разрешения председательствующего.</w:t>
      </w:r>
    </w:p>
    <w:p w:rsidR="00AC3BA4" w:rsidRPr="00AC3BA4" w:rsidRDefault="00AC3BA4" w:rsidP="00AC3BA4">
      <w:pPr>
        <w:ind w:firstLine="567"/>
        <w:jc w:val="both"/>
      </w:pPr>
      <w:r w:rsidRPr="00AC3BA4">
        <w:t>Граждане вправе представить свои предложения и замечания, касающиеся обсуждаемых вопросов, секретарю  в письменной форме.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На день проведения публичных слушаний в адрес Исполнительного комитета </w:t>
      </w:r>
      <w:proofErr w:type="spellStart"/>
      <w:r w:rsidR="004918EC">
        <w:t>Нижнеуслонского</w:t>
      </w:r>
      <w:proofErr w:type="spellEnd"/>
      <w:r w:rsidRPr="00AC3BA4">
        <w:t xml:space="preserve"> сельского поселения от населения заявок  на выступление не поступило. </w:t>
      </w:r>
    </w:p>
    <w:p w:rsidR="00AC3BA4" w:rsidRPr="00AC3BA4" w:rsidRDefault="00AC3BA4" w:rsidP="00AC3BA4">
      <w:pPr>
        <w:ind w:firstLine="567"/>
        <w:jc w:val="both"/>
      </w:pPr>
      <w:r w:rsidRPr="00AC3BA4">
        <w:t>Предложений и замечаний по проекту не поступило.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</w:t>
      </w:r>
      <w:proofErr w:type="gramStart"/>
      <w:r w:rsidRPr="00AC3BA4">
        <w:t>случае</w:t>
      </w:r>
      <w:proofErr w:type="gramEnd"/>
      <w:r w:rsidRPr="00AC3BA4">
        <w:t xml:space="preserve"> нарушения участниками публичных слушаний порядка проведения председательствующий вправе потребовать удаления их из зала.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C3BA4">
        <w:rPr>
          <w:rFonts w:eastAsia="Calibri"/>
          <w:lang w:eastAsia="en-US"/>
        </w:rPr>
        <w:t xml:space="preserve">Проект изменений в ПЗЗ  </w:t>
      </w:r>
      <w:proofErr w:type="spellStart"/>
      <w:r w:rsidR="004918EC">
        <w:rPr>
          <w:rFonts w:eastAsia="Calibri"/>
          <w:lang w:eastAsia="en-US"/>
        </w:rPr>
        <w:t>Нижнеуслонского</w:t>
      </w:r>
      <w:proofErr w:type="spellEnd"/>
      <w:r w:rsidRPr="00AC3BA4">
        <w:rPr>
          <w:rFonts w:eastAsia="Calibri"/>
          <w:lang w:eastAsia="en-US"/>
        </w:rPr>
        <w:t xml:space="preserve">  сельского поселения разработаны на основании  генерального плана поселения, в соответствии с планом   социально-экономического развития территории поселения. </w:t>
      </w:r>
      <w:r w:rsidRPr="00AC3BA4">
        <w:t>С п</w:t>
      </w:r>
      <w:r w:rsidRPr="00AC3BA4">
        <w:rPr>
          <w:rFonts w:eastAsia="Calibri"/>
          <w:lang w:eastAsia="en-US"/>
        </w:rPr>
        <w:t xml:space="preserve">роектом вы могли ознакомиться заблаговременно, он был размещен  на официальном сайте Верхнеуслонского муниципального района, а также был вывешен на информационном стенде в здании Исполнительного комитета </w:t>
      </w:r>
      <w:proofErr w:type="spellStart"/>
      <w:r w:rsidR="004918EC">
        <w:rPr>
          <w:rFonts w:eastAsia="Calibri"/>
          <w:lang w:eastAsia="en-US"/>
        </w:rPr>
        <w:t>Нижнеуслонского</w:t>
      </w:r>
      <w:proofErr w:type="spellEnd"/>
      <w:r w:rsidRPr="00AC3BA4">
        <w:rPr>
          <w:rFonts w:eastAsia="Calibri"/>
          <w:lang w:eastAsia="en-US"/>
        </w:rPr>
        <w:t xml:space="preserve"> сельского поселения.</w:t>
      </w:r>
    </w:p>
    <w:p w:rsidR="00AC3BA4" w:rsidRPr="0073063F" w:rsidRDefault="00AC3BA4" w:rsidP="00AC3BA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u w:color="000000"/>
          <w:bdr w:val="nil"/>
        </w:rPr>
      </w:pPr>
      <w:r w:rsidRPr="00AC3BA4">
        <w:rPr>
          <w:sz w:val="28"/>
          <w:szCs w:val="28"/>
        </w:rPr>
        <w:tab/>
      </w:r>
      <w:r w:rsidRPr="00AC3BA4">
        <w:t xml:space="preserve">Затем слово для доклада было предоставлено </w:t>
      </w:r>
      <w:proofErr w:type="spellStart"/>
      <w:r w:rsidRPr="00AC3BA4">
        <w:t>Мингазову</w:t>
      </w:r>
      <w:proofErr w:type="spellEnd"/>
      <w:r w:rsidRPr="00AC3BA4">
        <w:t xml:space="preserve"> </w:t>
      </w:r>
      <w:proofErr w:type="spellStart"/>
      <w:r w:rsidRPr="00AC3BA4">
        <w:t>Закиулле</w:t>
      </w:r>
      <w:proofErr w:type="spellEnd"/>
      <w:r w:rsidRPr="00AC3BA4">
        <w:t xml:space="preserve"> </w:t>
      </w:r>
      <w:proofErr w:type="spellStart"/>
      <w:r w:rsidRPr="00AC3BA4">
        <w:t>Зиятдинович</w:t>
      </w:r>
      <w:proofErr w:type="gramStart"/>
      <w:r w:rsidRPr="00AC3BA4">
        <w:t>у</w:t>
      </w:r>
      <w:proofErr w:type="spellEnd"/>
      <w:r w:rsidRPr="00AC3BA4">
        <w:t>-</w:t>
      </w:r>
      <w:proofErr w:type="gramEnd"/>
      <w:r w:rsidRPr="00AC3BA4">
        <w:t xml:space="preserve"> </w:t>
      </w:r>
      <w:r w:rsidRPr="00AC3BA4">
        <w:lastRenderedPageBreak/>
        <w:t>советнику Главы Верхнеуслонского муниципального района по вопросам архитектуры и градостроительства</w:t>
      </w:r>
      <w:r>
        <w:rPr>
          <w:color w:val="000000"/>
        </w:rPr>
        <w:t xml:space="preserve">, который сообщил участникам публичных слушаний, что </w:t>
      </w:r>
      <w:bookmarkStart w:id="1" w:name="h1fob9te"/>
      <w:r w:rsidRPr="00AC3BA4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r w:rsidRPr="0073063F">
        <w:rPr>
          <w:rFonts w:eastAsia="Calibri"/>
          <w:color w:val="000000"/>
          <w:u w:color="000000"/>
          <w:bdr w:val="nil"/>
        </w:rPr>
        <w:t>«ПЗЗ - нормативно-правовой акт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 разработан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другими нормативными правовыми актами Российской Федерации и Уставом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поселение».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Настоящие Правила устанавливают: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территориальные зоны,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градостроительные регламенты,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порядок применения настоящих Правил и внесения в них изменений в соответствии с действующим законодательством, муниципальными правовыми актами органов местного самоуправления, создают условия рационального использования территории. </w:t>
      </w:r>
      <w:bookmarkEnd w:id="1"/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bookmarkStart w:id="2" w:name="h3dy6vkm"/>
      <w:r w:rsidRPr="0073063F">
        <w:rPr>
          <w:rFonts w:eastAsia="Calibri"/>
          <w:color w:val="000000"/>
          <w:u w:color="000000"/>
          <w:bdr w:val="nil"/>
        </w:rPr>
        <w:t>Настоящие Правила в соответствии с Градостроительным кодексом Российской Федерации, Земельным кодексом Российской Федерации вводят в муници</w:t>
      </w:r>
      <w:r w:rsidR="00344E34">
        <w:rPr>
          <w:rFonts w:eastAsia="Calibri"/>
          <w:color w:val="000000"/>
          <w:u w:color="000000"/>
          <w:bdr w:val="nil"/>
        </w:rPr>
        <w:t>пальном образовании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 сельское поселение» систему регулирования землепользования и застройки, которая основана на градостроительном зонировании для создания условий устойчивого развития муниципального образования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Целями введения системы регулирования землепользования и застройки, основанной на градостроительном зонировании, являются: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создание условий для 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создание условий для планировки территорий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 обеспечение прав и законных интересов правообладателей объектов недвижимости и лиц, желающих приобрести права владения, пользования и распоряжения объектами недвижимости;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 создание благоприятных условий для привлечения инвестиций,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обеспечение свободного доступа граждан к информации и их участия в принятии решений по вопросам поселения развития, землепользования и застройки посредством проведения публичных слушаний в установленных случаях;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- обеспечение </w:t>
      </w:r>
      <w:proofErr w:type="gramStart"/>
      <w:r w:rsidRPr="0073063F">
        <w:rPr>
          <w:rFonts w:eastAsia="Calibri"/>
          <w:color w:val="000000"/>
          <w:u w:color="000000"/>
          <w:bdr w:val="nil"/>
        </w:rPr>
        <w:t>контроля за</w:t>
      </w:r>
      <w:proofErr w:type="gramEnd"/>
      <w:r w:rsidRPr="0073063F">
        <w:rPr>
          <w:rFonts w:eastAsia="Calibri"/>
          <w:color w:val="000000"/>
          <w:u w:color="000000"/>
          <w:bdr w:val="nil"/>
        </w:rPr>
        <w:t xml:space="preserve"> соблюдением прав граждан и юридических лиц.</w:t>
      </w:r>
      <w:bookmarkEnd w:id="2"/>
    </w:p>
    <w:p w:rsidR="0073063F" w:rsidRPr="007F5AC7" w:rsidRDefault="0073063F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F5AC7">
        <w:rPr>
          <w:rFonts w:eastAsia="Calibri"/>
          <w:color w:val="000000"/>
          <w:u w:color="000000"/>
          <w:bdr w:val="nil"/>
        </w:rPr>
        <w:t>До 1 марта 2015 года действовала статья 33 Земельного кодекса Российской Федерации, согласно которой п</w:t>
      </w:r>
      <w:r w:rsidRPr="007F5AC7">
        <w:rPr>
          <w:rFonts w:eastAsiaTheme="minorHAnsi"/>
          <w:lang w:eastAsia="en-US"/>
        </w:rPr>
        <w:t>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осуществления крестьянским (фермерским) хозяйством его деятельности, ведения садоводства, огородничества, животноводства, дачного строительства, устанавливаются законами субъектов Российской Федерации, для ведения личного подсобного хозяйства и индивидуального жилищного строительства</w:t>
      </w:r>
      <w:proofErr w:type="gramEnd"/>
      <w:r w:rsidRPr="007F5AC7">
        <w:rPr>
          <w:rFonts w:eastAsiaTheme="minorHAnsi"/>
          <w:lang w:eastAsia="en-US"/>
        </w:rPr>
        <w:t xml:space="preserve"> - нормативными правовыми актами органов местного самоуправления.</w:t>
      </w:r>
    </w:p>
    <w:p w:rsidR="0073063F" w:rsidRPr="007F5AC7" w:rsidRDefault="0073063F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В связи с этим, решением Совета Верхнеуслонского муниципального района 20.06.2014 года № 47-472 были установлены предельные размеры земельных участков, предоставляемых гражданам для ведения личного подсобного хозяйства и индивидуал</w:t>
      </w:r>
      <w:r w:rsidR="00E264C4" w:rsidRPr="007F5AC7">
        <w:rPr>
          <w:rFonts w:eastAsiaTheme="minorHAnsi"/>
          <w:lang w:eastAsia="en-US"/>
        </w:rPr>
        <w:t xml:space="preserve">ьного жилищного строительства. Именно на основании этого решения определялись нормы предоставления земельных участков на территории всех сельских поселений. В связи с тем, что ст. 33 Земельного кодекса РФ утратила силу Решением Совета от 14 марта 2016 года данное решение признано утратившим силу. </w:t>
      </w:r>
    </w:p>
    <w:p w:rsidR="00E264C4" w:rsidRPr="007F5AC7" w:rsidRDefault="00E264C4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lastRenderedPageBreak/>
        <w:t>В настоящее время действует п.1 ст. 11.9. Земельного кодекса РФ и ч. 6 ст. 30 Градостроительного кодекса РФ, в соответствии с которыми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264C4" w:rsidRPr="007F5AC7" w:rsidRDefault="00E264C4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В силу ст. 30 Градостроительного кодекса РФ градостроительные регламенты являются составной частью Правил землепользования и застройки.</w:t>
      </w:r>
    </w:p>
    <w:p w:rsidR="00AC3BA4" w:rsidRPr="007F5AC7" w:rsidRDefault="00E264C4" w:rsidP="007F5AC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u w:color="000000"/>
          <w:bdr w:val="nil"/>
        </w:rPr>
      </w:pPr>
      <w:r w:rsidRPr="007F5AC7">
        <w:rPr>
          <w:rFonts w:eastAsiaTheme="minorHAnsi"/>
          <w:lang w:eastAsia="en-US"/>
        </w:rPr>
        <w:t xml:space="preserve">Таким образом, возникла необходимость </w:t>
      </w:r>
      <w:r w:rsidR="007F5AC7" w:rsidRPr="007F5AC7">
        <w:rPr>
          <w:rFonts w:eastAsiaTheme="minorHAnsi"/>
          <w:lang w:eastAsia="en-US"/>
        </w:rPr>
        <w:t xml:space="preserve">внести изменения в ПЗЗ </w:t>
      </w:r>
      <w:proofErr w:type="spellStart"/>
      <w:r w:rsidR="004918EC">
        <w:rPr>
          <w:rFonts w:eastAsiaTheme="minorHAnsi"/>
          <w:lang w:eastAsia="en-US"/>
        </w:rPr>
        <w:t>Нижнеуслонского</w:t>
      </w:r>
      <w:proofErr w:type="spellEnd"/>
      <w:r w:rsidR="007F5AC7" w:rsidRPr="007F5AC7">
        <w:rPr>
          <w:rFonts w:eastAsiaTheme="minorHAnsi"/>
          <w:lang w:eastAsia="en-US"/>
        </w:rPr>
        <w:t xml:space="preserve"> сельского поселения, определив в Части 3 ПЗЗ «Градостроительные регламенты» </w:t>
      </w:r>
      <w:r w:rsidR="00AC3BA4" w:rsidRPr="007F5AC7">
        <w:rPr>
          <w:rFonts w:eastAsia="Calibri"/>
          <w:color w:val="000000"/>
          <w:u w:color="000000"/>
          <w:bdr w:val="nil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7F5AC7" w:rsidRPr="007F5AC7">
        <w:rPr>
          <w:rFonts w:eastAsia="Calibri"/>
          <w:color w:val="000000"/>
          <w:u w:color="000000"/>
          <w:bdr w:val="nil"/>
        </w:rPr>
        <w:t>ктов капитального строительства,</w:t>
      </w:r>
      <w:r w:rsidR="00AC3BA4" w:rsidRPr="007F5AC7">
        <w:rPr>
          <w:rFonts w:eastAsia="Calibri"/>
          <w:color w:val="000000"/>
          <w:u w:color="000000"/>
          <w:bdr w:val="nil"/>
        </w:rPr>
        <w:t xml:space="preserve"> ограничения использования земельных участков и объектов капитального строительства.</w:t>
      </w:r>
    </w:p>
    <w:p w:rsidR="007F5AC7" w:rsidRPr="007F5AC7" w:rsidRDefault="007F5AC7" w:rsidP="007F5AC7">
      <w:pPr>
        <w:pStyle w:val="a7"/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F5AC7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Так предлагается </w:t>
      </w:r>
      <w:r w:rsidRPr="007F5AC7">
        <w:rPr>
          <w:rFonts w:ascii="Times New Roman" w:eastAsiaTheme="minorHAnsi" w:hAnsi="Times New Roman"/>
          <w:sz w:val="24"/>
          <w:szCs w:val="24"/>
        </w:rPr>
        <w:t>Раздел  «Градостроительные регламенты</w:t>
      </w:r>
      <w:proofErr w:type="gramStart"/>
      <w:r w:rsidRPr="007F5AC7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F5AC7">
        <w:rPr>
          <w:rFonts w:ascii="Times New Roman" w:eastAsiaTheme="minorHAnsi" w:hAnsi="Times New Roman"/>
          <w:sz w:val="24"/>
          <w:szCs w:val="24"/>
        </w:rPr>
        <w:t>Жилые зоны» статьи 35 Главы 11 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«Предельные (минимальные и максимальные) размеры земельных участков с видами разрешенного использования, указанными в настоящем разделе составляют 0,04-0,15 га»;</w:t>
      </w:r>
    </w:p>
    <w:p w:rsidR="007F5AC7" w:rsidRPr="007F5AC7" w:rsidRDefault="007F5AC7" w:rsidP="007F5AC7">
      <w:pPr>
        <w:numPr>
          <w:ilvl w:val="1"/>
          <w:numId w:val="46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iCs/>
          <w:lang w:eastAsia="en-US"/>
        </w:rPr>
        <w:t xml:space="preserve"> Раздел </w:t>
      </w:r>
      <w:r w:rsidRPr="007F5AC7">
        <w:rPr>
          <w:rFonts w:eastAsiaTheme="minorHAnsi"/>
          <w:b/>
          <w:lang w:eastAsia="en-US"/>
        </w:rPr>
        <w:t>Ж</w:t>
      </w:r>
      <w:proofErr w:type="gramStart"/>
      <w:r w:rsidRPr="007F5AC7">
        <w:rPr>
          <w:rFonts w:eastAsiaTheme="minorHAnsi"/>
          <w:b/>
          <w:lang w:eastAsia="en-US"/>
        </w:rPr>
        <w:t>1</w:t>
      </w:r>
      <w:proofErr w:type="gramEnd"/>
      <w:r w:rsidRPr="007F5AC7">
        <w:rPr>
          <w:rFonts w:eastAsiaTheme="minorHAnsi"/>
          <w:b/>
          <w:lang w:eastAsia="en-US"/>
        </w:rPr>
        <w:t>. Зона усадебной жилой застройки</w:t>
      </w:r>
      <w:r w:rsidRPr="007F5AC7">
        <w:rPr>
          <w:rFonts w:eastAsiaTheme="minorHAnsi"/>
          <w:iCs/>
          <w:lang w:eastAsia="en-US"/>
        </w:rPr>
        <w:t xml:space="preserve"> статьи 35 Главы 11 </w:t>
      </w:r>
      <w:r w:rsidRPr="007F5AC7">
        <w:rPr>
          <w:rFonts w:eastAsiaTheme="minorHAnsi"/>
          <w:lang w:eastAsia="en-US"/>
        </w:rPr>
        <w:t>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spacing w:after="200" w:line="276" w:lineRule="auto"/>
        <w:ind w:left="360"/>
        <w:contextualSpacing/>
        <w:jc w:val="both"/>
        <w:rPr>
          <w:rFonts w:eastAsiaTheme="minorHAnsi"/>
          <w:b/>
          <w:lang w:eastAsia="en-US"/>
        </w:rPr>
      </w:pPr>
      <w:r w:rsidRPr="007F5AC7">
        <w:rPr>
          <w:rFonts w:eastAsiaTheme="minorHAnsi"/>
          <w:b/>
          <w:lang w:eastAsia="en-US"/>
        </w:rPr>
        <w:t xml:space="preserve">   Параметры усадебной жилой застройки.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Усадебный, </w:t>
      </w:r>
      <w:proofErr w:type="gramStart"/>
      <w:r w:rsidRPr="007F5AC7">
        <w:rPr>
          <w:rFonts w:eastAsiaTheme="minorHAnsi"/>
          <w:lang w:eastAsia="en-US"/>
        </w:rPr>
        <w:t>одно-двухквартирный</w:t>
      </w:r>
      <w:proofErr w:type="gramEnd"/>
      <w:r w:rsidRPr="007F5AC7">
        <w:rPr>
          <w:rFonts w:eastAsiaTheme="minorHAnsi"/>
          <w:lang w:eastAsia="en-US"/>
        </w:rPr>
        <w:t xml:space="preserve">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Предельно допустимые параметры в зоне коттеджной и усадебной застройки: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1"/>
        <w:gridCol w:w="1443"/>
        <w:gridCol w:w="1018"/>
        <w:gridCol w:w="1018"/>
        <w:gridCol w:w="1510"/>
        <w:gridCol w:w="2639"/>
      </w:tblGrid>
      <w:tr w:rsidR="007F5AC7" w:rsidRPr="007F5AC7" w:rsidTr="00FD6FC6">
        <w:trPr>
          <w:trHeight w:hRule="exact" w:val="90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 w:right="16" w:hanging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6"/>
                <w:lang w:eastAsia="ar-SA"/>
              </w:rPr>
              <w:t>Тип застройки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 w:right="16" w:hanging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5"/>
                <w:lang w:eastAsia="ar-SA"/>
              </w:rPr>
              <w:t xml:space="preserve">Размер         земельного </w:t>
            </w:r>
            <w:r w:rsidRPr="007F5AC7">
              <w:rPr>
                <w:color w:val="000000"/>
                <w:spacing w:val="-6"/>
                <w:lang w:eastAsia="ar-SA"/>
              </w:rPr>
              <w:t>участка (</w:t>
            </w:r>
            <w:proofErr w:type="spellStart"/>
            <w:r w:rsidRPr="007F5AC7">
              <w:rPr>
                <w:color w:val="000000"/>
                <w:spacing w:val="-6"/>
                <w:lang w:eastAsia="ar-SA"/>
              </w:rPr>
              <w:t>кв.м</w:t>
            </w:r>
            <w:proofErr w:type="spellEnd"/>
            <w:r w:rsidRPr="007F5AC7">
              <w:rPr>
                <w:color w:val="000000"/>
                <w:spacing w:val="-6"/>
                <w:lang w:eastAsia="ar-SA"/>
              </w:rPr>
              <w:t>.)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right="8" w:firstLine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4"/>
                <w:lang w:eastAsia="ar-SA"/>
              </w:rPr>
              <w:t xml:space="preserve">Площадь  жилого  дома </w:t>
            </w:r>
            <w:r w:rsidRPr="007F5AC7">
              <w:rPr>
                <w:color w:val="000000"/>
                <w:spacing w:val="-6"/>
                <w:lang w:eastAsia="ar-SA"/>
              </w:rPr>
              <w:t>(</w:t>
            </w:r>
            <w:proofErr w:type="spellStart"/>
            <w:r w:rsidRPr="007F5AC7">
              <w:rPr>
                <w:color w:val="000000"/>
                <w:spacing w:val="-6"/>
                <w:lang w:eastAsia="ar-SA"/>
              </w:rPr>
              <w:t>кв.м</w:t>
            </w:r>
            <w:proofErr w:type="spellEnd"/>
            <w:r w:rsidRPr="007F5AC7">
              <w:rPr>
                <w:color w:val="000000"/>
                <w:spacing w:val="-6"/>
                <w:lang w:eastAsia="ar-SA"/>
              </w:rPr>
              <w:t>. общей площади)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8"/>
              <w:jc w:val="center"/>
              <w:rPr>
                <w:color w:val="000000"/>
                <w:spacing w:val="-8"/>
                <w:lang w:eastAsia="ar-SA"/>
              </w:rPr>
            </w:pPr>
            <w:r w:rsidRPr="007F5AC7">
              <w:rPr>
                <w:color w:val="000000"/>
                <w:spacing w:val="-8"/>
                <w:lang w:eastAsia="ar-SA"/>
              </w:rPr>
              <w:t>Предельно допустимые параметры</w:t>
            </w:r>
          </w:p>
        </w:tc>
      </w:tr>
      <w:tr w:rsidR="007F5AC7" w:rsidRPr="007F5AC7" w:rsidTr="00FD6FC6">
        <w:trPr>
          <w:trHeight w:hRule="exact" w:val="89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  <w:r w:rsidRPr="007F5AC7">
              <w:rPr>
                <w:lang w:eastAsia="ar-SA"/>
              </w:rPr>
              <w:t>Не более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  <w:r w:rsidRPr="007F5AC7">
              <w:rPr>
                <w:lang w:eastAsia="ar-SA"/>
              </w:rPr>
              <w:t>Не менее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pacing w:val="-8"/>
                <w:lang w:eastAsia="ar-SA"/>
              </w:rPr>
            </w:pPr>
            <w:r w:rsidRPr="007F5AC7">
              <w:rPr>
                <w:color w:val="000000"/>
                <w:spacing w:val="-8"/>
                <w:lang w:eastAsia="ar-SA"/>
              </w:rPr>
              <w:t>Процент застройки</w:t>
            </w:r>
            <w:proofErr w:type="gramStart"/>
            <w:r w:rsidRPr="007F5AC7">
              <w:rPr>
                <w:color w:val="000000"/>
                <w:spacing w:val="-8"/>
                <w:lang w:eastAsia="ar-SA"/>
              </w:rPr>
              <w:t xml:space="preserve"> (%)</w:t>
            </w:r>
            <w:proofErr w:type="gram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right="36" w:firstLine="8"/>
              <w:jc w:val="center"/>
              <w:rPr>
                <w:color w:val="000000"/>
                <w:spacing w:val="-7"/>
                <w:lang w:eastAsia="ar-SA"/>
              </w:rPr>
            </w:pPr>
            <w:r w:rsidRPr="007F5AC7">
              <w:rPr>
                <w:color w:val="000000"/>
                <w:spacing w:val="-6"/>
                <w:lang w:eastAsia="ar-SA"/>
              </w:rPr>
              <w:t xml:space="preserve">Коэффициент * использования </w:t>
            </w:r>
            <w:r w:rsidRPr="007F5AC7">
              <w:rPr>
                <w:color w:val="000000"/>
                <w:spacing w:val="-7"/>
                <w:lang w:eastAsia="ar-SA"/>
              </w:rPr>
              <w:t>территории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spacing w:val="-9"/>
                <w:lang w:eastAsia="ar-SA"/>
              </w:rPr>
            </w:pPr>
            <w:r w:rsidRPr="007F5AC7">
              <w:rPr>
                <w:color w:val="000000"/>
                <w:spacing w:val="-9"/>
                <w:lang w:eastAsia="ar-SA"/>
              </w:rPr>
              <w:t>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spacing w:val="-9"/>
                <w:lang w:eastAsia="ar-SA"/>
              </w:rPr>
            </w:pPr>
            <w:r w:rsidRPr="007F5AC7">
              <w:rPr>
                <w:color w:val="000000"/>
                <w:spacing w:val="-9"/>
                <w:lang w:eastAsia="ar-SA"/>
              </w:rPr>
              <w:t>1200 и более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8"/>
              <w:jc w:val="center"/>
              <w:rPr>
                <w:color w:val="000000"/>
                <w:spacing w:val="-15"/>
                <w:lang w:eastAsia="ar-SA"/>
              </w:rPr>
            </w:pPr>
            <w:r w:rsidRPr="007F5AC7">
              <w:rPr>
                <w:color w:val="000000"/>
                <w:spacing w:val="-15"/>
                <w:lang w:eastAsia="ar-SA"/>
              </w:rPr>
              <w:t>1000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0,8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lastRenderedPageBreak/>
              <w:t>В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160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0,8</w:t>
            </w:r>
          </w:p>
        </w:tc>
      </w:tr>
    </w:tbl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Примечание: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 xml:space="preserve">А — усадебная застройка одно-, двухквартирными домами с размером участка 1000-1200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 с  развитой хозяйственной частью;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proofErr w:type="gramStart"/>
      <w:r w:rsidRPr="007F5AC7">
        <w:rPr>
          <w:color w:val="000000"/>
          <w:spacing w:val="-1"/>
          <w:sz w:val="20"/>
          <w:szCs w:val="20"/>
          <w:lang w:eastAsia="ar-SA"/>
        </w:rPr>
        <w:t>Б</w:t>
      </w:r>
      <w:proofErr w:type="gramEnd"/>
      <w:r w:rsidRPr="007F5AC7">
        <w:rPr>
          <w:color w:val="000000"/>
          <w:spacing w:val="-1"/>
          <w:sz w:val="20"/>
          <w:szCs w:val="20"/>
          <w:lang w:eastAsia="ar-SA"/>
        </w:rPr>
        <w:t xml:space="preserve"> — застройка коттеджного типа с размером участков 400-800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. И коттеджно-блокированного типа (двух-, трех-,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четырехквартирные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 сблокированные дома с участками 300-400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 с минимальной хозяйственной частью);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В — многоквартирная (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среднеэтажная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) застройка блокированного типа с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приквартирными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 участками размером 200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*-коэффициент строительного использования земельного участка - отношение суммарной общей площади всех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firstLine="567"/>
        <w:contextualSpacing/>
        <w:jc w:val="both"/>
        <w:rPr>
          <w:color w:val="000000"/>
          <w:spacing w:val="-1"/>
          <w:lang w:eastAsia="ar-SA"/>
        </w:rPr>
      </w:pPr>
    </w:p>
    <w:p w:rsidR="007F5AC7" w:rsidRPr="007F5AC7" w:rsidRDefault="007F5AC7" w:rsidP="007F5AC7">
      <w:pPr>
        <w:widowControl w:val="0"/>
        <w:numPr>
          <w:ilvl w:val="1"/>
          <w:numId w:val="46"/>
        </w:numPr>
        <w:tabs>
          <w:tab w:val="left" w:pos="360"/>
          <w:tab w:val="left" w:pos="126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b/>
          <w:bCs/>
        </w:rPr>
        <w:t xml:space="preserve"> </w:t>
      </w:r>
      <w:r w:rsidRPr="007F5AC7">
        <w:rPr>
          <w:rFonts w:eastAsiaTheme="minorHAnsi"/>
          <w:iCs/>
          <w:lang w:eastAsia="en-US"/>
        </w:rPr>
        <w:t xml:space="preserve">Раздел </w:t>
      </w:r>
      <w:r w:rsidRPr="007F5AC7">
        <w:rPr>
          <w:b/>
          <w:bCs/>
        </w:rPr>
        <w:t>Ж</w:t>
      </w:r>
      <w:proofErr w:type="gramStart"/>
      <w:r w:rsidRPr="007F5AC7">
        <w:rPr>
          <w:b/>
          <w:bCs/>
        </w:rPr>
        <w:t>2</w:t>
      </w:r>
      <w:proofErr w:type="gramEnd"/>
      <w:r w:rsidRPr="007F5AC7">
        <w:rPr>
          <w:b/>
          <w:bCs/>
        </w:rPr>
        <w:t xml:space="preserve">. </w:t>
      </w:r>
      <w:r w:rsidRPr="007F5AC7">
        <w:rPr>
          <w:b/>
        </w:rPr>
        <w:t xml:space="preserve">Зона перспективной жилой застройки </w:t>
      </w:r>
      <w:r w:rsidRPr="007F5AC7">
        <w:rPr>
          <w:rFonts w:eastAsiaTheme="minorHAnsi"/>
          <w:iCs/>
          <w:lang w:eastAsia="en-US"/>
        </w:rPr>
        <w:t xml:space="preserve">статьи 35 Главы 11 </w:t>
      </w:r>
      <w:r w:rsidRPr="007F5AC7">
        <w:rPr>
          <w:rFonts w:eastAsiaTheme="minorHAnsi"/>
          <w:lang w:eastAsia="en-US"/>
        </w:rPr>
        <w:t>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widowControl w:val="0"/>
        <w:tabs>
          <w:tab w:val="left" w:pos="360"/>
          <w:tab w:val="left" w:pos="1260"/>
        </w:tabs>
        <w:ind w:left="567"/>
        <w:contextualSpacing/>
        <w:jc w:val="both"/>
        <w:rPr>
          <w:rFonts w:eastAsiaTheme="minorHAnsi"/>
          <w:lang w:eastAsia="en-US"/>
        </w:rPr>
      </w:pPr>
      <w:r w:rsidRPr="007F5AC7">
        <w:rPr>
          <w:b/>
        </w:rPr>
        <w:t>Параметры перспективной жилой застройки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7F5AC7">
        <w:rPr>
          <w:rFonts w:eastAsiaTheme="minorHAnsi"/>
          <w:lang w:eastAsia="en-US"/>
        </w:rPr>
        <w:t>Предназначена</w:t>
      </w:r>
      <w:proofErr w:type="gramEnd"/>
      <w:r w:rsidRPr="007F5AC7">
        <w:rPr>
          <w:rFonts w:eastAsiaTheme="minorHAnsi"/>
          <w:lang w:eastAsia="en-US"/>
        </w:rPr>
        <w:t xml:space="preserve"> для размещения 2 – 4-этажных многоквартирных жилых домов, выполненных по типовым и индивидуальным проектам без приусадебных участков.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Максимальная плотность застройки – 5 500 м</w:t>
      </w:r>
      <w:proofErr w:type="gramStart"/>
      <w:r w:rsidRPr="007F5AC7">
        <w:rPr>
          <w:rFonts w:eastAsiaTheme="minorHAnsi"/>
          <w:lang w:eastAsia="en-US"/>
        </w:rPr>
        <w:t>2</w:t>
      </w:r>
      <w:proofErr w:type="gramEnd"/>
      <w:r w:rsidRPr="007F5AC7">
        <w:rPr>
          <w:rFonts w:eastAsiaTheme="minorHAnsi"/>
          <w:lang w:eastAsia="en-US"/>
        </w:rPr>
        <w:t>/га.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Площадь озеленённой территории квартала жилой зоны должна составлять не менее 6 м</w:t>
      </w:r>
      <w:proofErr w:type="gramStart"/>
      <w:r w:rsidRPr="007F5AC7">
        <w:rPr>
          <w:rFonts w:eastAsiaTheme="minorHAnsi"/>
          <w:lang w:eastAsia="en-US"/>
        </w:rPr>
        <w:t>2</w:t>
      </w:r>
      <w:proofErr w:type="gramEnd"/>
      <w:r w:rsidRPr="007F5AC7">
        <w:rPr>
          <w:rFonts w:eastAsiaTheme="minorHAnsi"/>
          <w:lang w:eastAsia="en-US"/>
        </w:rPr>
        <w:t>/чел, или не менее 25% площади территории квартала.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Планировочные и нормативные требования к размещению: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-отступ от красной линии до линии регулирования застройки при новом строительстве – не менее 3 метров;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-несанкционированное строительство хозяйственных построек и гаражей боксового типа во дворах жилых домов запрещается.</w:t>
      </w:r>
    </w:p>
    <w:p w:rsidR="007F5AC7" w:rsidRPr="007F5AC7" w:rsidRDefault="007F5AC7" w:rsidP="007F5AC7">
      <w:pPr>
        <w:widowControl w:val="0"/>
        <w:tabs>
          <w:tab w:val="left" w:pos="360"/>
          <w:tab w:val="left" w:pos="1260"/>
        </w:tabs>
        <w:ind w:left="567"/>
        <w:contextualSpacing/>
        <w:jc w:val="both"/>
        <w:rPr>
          <w:rFonts w:eastAsiaTheme="minorHAnsi"/>
          <w:color w:val="000000"/>
          <w:lang w:eastAsia="en-US"/>
        </w:rPr>
      </w:pPr>
      <w:r w:rsidRPr="007F5AC7">
        <w:rPr>
          <w:b/>
          <w:bCs/>
        </w:rPr>
        <w:t xml:space="preserve">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Общественно-деловые  зоны»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«Предельные (минимальные и максимальные) размеры земельных участков с видами разрешенного использования,</w:t>
      </w:r>
      <w:r w:rsidRPr="007F5AC7">
        <w:rPr>
          <w:rFonts w:eastAsiaTheme="minorHAnsi"/>
          <w:b/>
          <w:bCs/>
          <w:lang w:eastAsia="en-US"/>
        </w:rPr>
        <w:t xml:space="preserve"> </w:t>
      </w:r>
      <w:r w:rsidRPr="007F5AC7">
        <w:rPr>
          <w:rFonts w:eastAsiaTheme="minorHAnsi"/>
          <w:bCs/>
          <w:lang w:eastAsia="en-US"/>
        </w:rPr>
        <w:t xml:space="preserve">предельные параметры разрешенного строительства, реконструкции объектов капитального строительства </w:t>
      </w:r>
      <w:r w:rsidRPr="007F5AC7">
        <w:rPr>
          <w:rFonts w:eastAsiaTheme="minorHAnsi"/>
          <w:lang w:eastAsia="en-US"/>
        </w:rPr>
        <w:t xml:space="preserve"> для данной территориальной зоны не устанавливаются»;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709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 xml:space="preserve">«Градостроительные регламенты. </w:t>
      </w:r>
      <w:r w:rsidRPr="007F5AC7">
        <w:rPr>
          <w:rFonts w:eastAsiaTheme="minorHAnsi"/>
          <w:b/>
          <w:bCs/>
          <w:lang w:eastAsia="en-US"/>
        </w:rPr>
        <w:t>Производственные и коммунальные зоны»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сельскохозяйственного использования»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рекреационного назначения»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lastRenderedPageBreak/>
        <w:t xml:space="preserve">««Предельные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специального назначения»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устанавливаются».</w:t>
      </w:r>
    </w:p>
    <w:p w:rsidR="00AC3BA4" w:rsidRDefault="00AC3BA4" w:rsidP="00AC3BA4">
      <w:pPr>
        <w:jc w:val="center"/>
        <w:rPr>
          <w:i/>
          <w:sz w:val="20"/>
          <w:szCs w:val="20"/>
          <w:lang w:eastAsia="en-US"/>
        </w:rPr>
      </w:pPr>
    </w:p>
    <w:p w:rsidR="007F5AC7" w:rsidRPr="007967BE" w:rsidRDefault="007F5AC7" w:rsidP="007F5AC7">
      <w:pPr>
        <w:ind w:firstLine="720"/>
        <w:jc w:val="both"/>
      </w:pPr>
      <w:r w:rsidRPr="007967BE">
        <w:t xml:space="preserve">Участники публичных слушаний   предложений и замечаний, касающихся проекта </w:t>
      </w:r>
      <w:r>
        <w:t>изменений и дополнений в П</w:t>
      </w:r>
      <w:r w:rsidRPr="007967BE">
        <w:t>равил</w:t>
      </w:r>
      <w:r>
        <w:t>а</w:t>
      </w:r>
      <w:r w:rsidRPr="007967BE">
        <w:t xml:space="preserve"> землепользования и застройки, для включения их в протокол публичных слушаний  </w:t>
      </w:r>
      <w:r w:rsidRPr="007967BE">
        <w:rPr>
          <w:b/>
        </w:rPr>
        <w:t>не выразили</w:t>
      </w:r>
      <w:r w:rsidRPr="007967BE">
        <w:t xml:space="preserve">. </w:t>
      </w:r>
    </w:p>
    <w:p w:rsidR="007F5AC7" w:rsidRPr="007967BE" w:rsidRDefault="007F5AC7" w:rsidP="007F5AC7">
      <w:pPr>
        <w:ind w:firstLine="720"/>
        <w:jc w:val="both"/>
      </w:pPr>
    </w:p>
    <w:p w:rsidR="007F5AC7" w:rsidRPr="007967BE" w:rsidRDefault="007F5AC7" w:rsidP="007F5AC7">
      <w:pPr>
        <w:ind w:firstLine="720"/>
        <w:jc w:val="both"/>
      </w:pPr>
      <w:r w:rsidRPr="007967BE">
        <w:t xml:space="preserve">Итоги публичных слушаний: </w:t>
      </w:r>
    </w:p>
    <w:p w:rsidR="007F5AC7" w:rsidRPr="007967BE" w:rsidRDefault="007F5AC7" w:rsidP="007F5AC7">
      <w:pPr>
        <w:ind w:firstLine="720"/>
        <w:jc w:val="both"/>
      </w:pPr>
      <w:r w:rsidRPr="007967BE">
        <w:t>Публичные слушания по проекту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 </w:t>
      </w:r>
      <w:r w:rsidRPr="007967BE">
        <w:t>считать состоявшимися.</w:t>
      </w:r>
    </w:p>
    <w:p w:rsidR="007F5AC7" w:rsidRDefault="007F5AC7" w:rsidP="007F5AC7">
      <w:pPr>
        <w:ind w:firstLine="720"/>
        <w:jc w:val="both"/>
      </w:pPr>
      <w:r w:rsidRPr="007967BE">
        <w:t xml:space="preserve">По результатам публичных слушаний  Главе 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было рекомендовано принять решение о согласии с проекта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 и направлении его в Совет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района.</w:t>
      </w:r>
    </w:p>
    <w:p w:rsidR="007F5AC7" w:rsidRPr="007967BE" w:rsidRDefault="007F5AC7" w:rsidP="007F5AC7">
      <w:pPr>
        <w:ind w:firstLine="720"/>
        <w:jc w:val="both"/>
      </w:pPr>
      <w:r w:rsidRPr="007967BE">
        <w:t>Протокол публичных слушаний по рассмотрению проекта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разместить на </w:t>
      </w:r>
      <w:r>
        <w:t xml:space="preserve">официальном </w:t>
      </w:r>
      <w:r w:rsidRPr="007967BE">
        <w:t xml:space="preserve">сайте </w:t>
      </w:r>
      <w:r>
        <w:t xml:space="preserve">Верхнеуслонского муниципального района </w:t>
      </w:r>
      <w:r w:rsidRPr="007967BE">
        <w:t xml:space="preserve">и </w:t>
      </w:r>
      <w:r>
        <w:t>на информационных стендах сельского поселения</w:t>
      </w:r>
      <w:r w:rsidRPr="007967BE">
        <w:t>.</w:t>
      </w:r>
    </w:p>
    <w:p w:rsidR="007F5AC7" w:rsidRPr="00AC3BA4" w:rsidRDefault="007F5AC7" w:rsidP="00AC3BA4">
      <w:pPr>
        <w:jc w:val="center"/>
        <w:rPr>
          <w:i/>
          <w:sz w:val="20"/>
          <w:szCs w:val="20"/>
          <w:lang w:eastAsia="en-US"/>
        </w:rPr>
      </w:pPr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  <w:bookmarkStart w:id="3" w:name="sub_28091"/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</w:p>
    <w:p w:rsidR="00AC3BA4" w:rsidRPr="007F5AC7" w:rsidRDefault="00AC3BA4" w:rsidP="00AC3BA4">
      <w:pPr>
        <w:ind w:firstLine="567"/>
        <w:jc w:val="both"/>
        <w:rPr>
          <w:b/>
          <w:color w:val="000000"/>
        </w:rPr>
      </w:pPr>
      <w:r w:rsidRPr="007F5AC7">
        <w:rPr>
          <w:b/>
          <w:color w:val="000000"/>
        </w:rPr>
        <w:t xml:space="preserve"> Председательствующий                    </w:t>
      </w:r>
      <w:r w:rsidR="00344E34">
        <w:rPr>
          <w:b/>
          <w:color w:val="000000"/>
        </w:rPr>
        <w:t xml:space="preserve">                                           </w:t>
      </w:r>
      <w:proofErr w:type="spellStart"/>
      <w:r w:rsidR="00344E34">
        <w:rPr>
          <w:b/>
          <w:color w:val="000000"/>
        </w:rPr>
        <w:t>А.З.Шайдуллин</w:t>
      </w:r>
      <w:proofErr w:type="spellEnd"/>
    </w:p>
    <w:p w:rsidR="00AC3BA4" w:rsidRPr="007F5AC7" w:rsidRDefault="00AC3BA4" w:rsidP="00AC3BA4">
      <w:pPr>
        <w:ind w:firstLine="567"/>
        <w:jc w:val="both"/>
        <w:rPr>
          <w:b/>
          <w:color w:val="000000"/>
        </w:rPr>
      </w:pPr>
    </w:p>
    <w:p w:rsidR="00AC3BA4" w:rsidRPr="007F5AC7" w:rsidRDefault="00AC3BA4" w:rsidP="00AC3BA4">
      <w:pPr>
        <w:tabs>
          <w:tab w:val="left" w:pos="6330"/>
        </w:tabs>
        <w:ind w:firstLine="567"/>
        <w:jc w:val="both"/>
        <w:rPr>
          <w:rFonts w:ascii="Calibri" w:eastAsia="Calibri" w:hAnsi="Calibri"/>
          <w:lang w:eastAsia="en-US"/>
        </w:rPr>
      </w:pPr>
      <w:r w:rsidRPr="007F5AC7">
        <w:rPr>
          <w:b/>
          <w:color w:val="000000"/>
        </w:rPr>
        <w:t xml:space="preserve"> Секретарь </w:t>
      </w:r>
      <w:bookmarkEnd w:id="3"/>
      <w:r w:rsidR="007F5AC7">
        <w:rPr>
          <w:b/>
          <w:color w:val="000000"/>
        </w:rPr>
        <w:t xml:space="preserve">                                                          </w:t>
      </w:r>
      <w:r w:rsidR="00344E34">
        <w:rPr>
          <w:b/>
          <w:color w:val="000000"/>
        </w:rPr>
        <w:t xml:space="preserve">                            </w:t>
      </w:r>
      <w:r w:rsidR="007F5AC7">
        <w:rPr>
          <w:b/>
          <w:color w:val="000000"/>
        </w:rPr>
        <w:t xml:space="preserve"> </w:t>
      </w:r>
      <w:proofErr w:type="spellStart"/>
      <w:r w:rsidR="00344E34">
        <w:rPr>
          <w:b/>
          <w:color w:val="000000"/>
        </w:rPr>
        <w:t>Л.В.Чемоданова</w:t>
      </w:r>
      <w:proofErr w:type="spellEnd"/>
    </w:p>
    <w:p w:rsidR="00AC3BA4" w:rsidRPr="007F5AC7" w:rsidRDefault="00AC3BA4" w:rsidP="00AC3B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517FC" w:rsidRPr="007967BE" w:rsidRDefault="00F517FC" w:rsidP="00F517FC">
      <w:pPr>
        <w:jc w:val="both"/>
      </w:pPr>
    </w:p>
    <w:sectPr w:rsidR="00F517FC" w:rsidRPr="007967BE" w:rsidSect="00AC3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1D8"/>
    <w:multiLevelType w:val="hybridMultilevel"/>
    <w:tmpl w:val="F16413DA"/>
    <w:numStyleLink w:val="7"/>
  </w:abstractNum>
  <w:abstractNum w:abstractNumId="1">
    <w:nsid w:val="0973270A"/>
    <w:multiLevelType w:val="hybridMultilevel"/>
    <w:tmpl w:val="D7520808"/>
    <w:styleLink w:val="5"/>
    <w:lvl w:ilvl="0" w:tplc="6694B2EA">
      <w:start w:val="1"/>
      <w:numFmt w:val="bullet"/>
      <w:lvlText w:val="−"/>
      <w:lvlJc w:val="left"/>
      <w:pPr>
        <w:ind w:left="9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80C3C">
      <w:start w:val="1"/>
      <w:numFmt w:val="bullet"/>
      <w:lvlText w:val="o"/>
      <w:lvlJc w:val="left"/>
      <w:pPr>
        <w:ind w:left="171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6D9F2">
      <w:start w:val="1"/>
      <w:numFmt w:val="bullet"/>
      <w:lvlText w:val="▪"/>
      <w:lvlJc w:val="left"/>
      <w:pPr>
        <w:ind w:left="243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C1BB2">
      <w:start w:val="1"/>
      <w:numFmt w:val="bullet"/>
      <w:lvlText w:val="●"/>
      <w:lvlJc w:val="left"/>
      <w:pPr>
        <w:ind w:left="315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AA50C">
      <w:start w:val="1"/>
      <w:numFmt w:val="bullet"/>
      <w:lvlText w:val="o"/>
      <w:lvlJc w:val="left"/>
      <w:pPr>
        <w:ind w:left="387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AD740">
      <w:start w:val="1"/>
      <w:numFmt w:val="bullet"/>
      <w:lvlText w:val="▪"/>
      <w:lvlJc w:val="left"/>
      <w:pPr>
        <w:ind w:left="459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E0EC">
      <w:start w:val="1"/>
      <w:numFmt w:val="bullet"/>
      <w:lvlText w:val="●"/>
      <w:lvlJc w:val="left"/>
      <w:pPr>
        <w:ind w:left="531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6BCF0">
      <w:start w:val="1"/>
      <w:numFmt w:val="bullet"/>
      <w:lvlText w:val="o"/>
      <w:lvlJc w:val="left"/>
      <w:pPr>
        <w:ind w:left="603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4C730">
      <w:start w:val="1"/>
      <w:numFmt w:val="bullet"/>
      <w:lvlText w:val="▪"/>
      <w:lvlJc w:val="left"/>
      <w:pPr>
        <w:ind w:left="675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91BB8"/>
    <w:multiLevelType w:val="hybridMultilevel"/>
    <w:tmpl w:val="D7520808"/>
    <w:numStyleLink w:val="5"/>
  </w:abstractNum>
  <w:abstractNum w:abstractNumId="3">
    <w:nsid w:val="0DF06CE6"/>
    <w:multiLevelType w:val="hybridMultilevel"/>
    <w:tmpl w:val="C4126C14"/>
    <w:numStyleLink w:val="6"/>
  </w:abstractNum>
  <w:abstractNum w:abstractNumId="4">
    <w:nsid w:val="0E7266BF"/>
    <w:multiLevelType w:val="hybridMultilevel"/>
    <w:tmpl w:val="FEAA6A4A"/>
    <w:styleLink w:val="4"/>
    <w:lvl w:ilvl="0" w:tplc="2B8ABE84">
      <w:start w:val="1"/>
      <w:numFmt w:val="bullet"/>
      <w:lvlText w:val="-"/>
      <w:lvlJc w:val="left"/>
      <w:pPr>
        <w:tabs>
          <w:tab w:val="num" w:pos="1080"/>
        </w:tabs>
        <w:ind w:left="12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C6888">
      <w:start w:val="1"/>
      <w:numFmt w:val="bullet"/>
      <w:lvlText w:val="o"/>
      <w:lvlJc w:val="left"/>
      <w:pPr>
        <w:tabs>
          <w:tab w:val="left" w:pos="1080"/>
          <w:tab w:val="num" w:pos="2433"/>
        </w:tabs>
        <w:ind w:left="261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E48A">
      <w:start w:val="1"/>
      <w:numFmt w:val="bullet"/>
      <w:lvlText w:val="▪"/>
      <w:lvlJc w:val="left"/>
      <w:pPr>
        <w:tabs>
          <w:tab w:val="left" w:pos="1080"/>
          <w:tab w:val="num" w:pos="3153"/>
        </w:tabs>
        <w:ind w:left="333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6F84">
      <w:start w:val="1"/>
      <w:numFmt w:val="bullet"/>
      <w:lvlText w:val="●"/>
      <w:lvlJc w:val="left"/>
      <w:pPr>
        <w:tabs>
          <w:tab w:val="left" w:pos="1080"/>
          <w:tab w:val="num" w:pos="3873"/>
        </w:tabs>
        <w:ind w:left="405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8788">
      <w:start w:val="1"/>
      <w:numFmt w:val="bullet"/>
      <w:lvlText w:val="o"/>
      <w:lvlJc w:val="left"/>
      <w:pPr>
        <w:tabs>
          <w:tab w:val="left" w:pos="1080"/>
          <w:tab w:val="num" w:pos="4593"/>
        </w:tabs>
        <w:ind w:left="477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0106E">
      <w:start w:val="1"/>
      <w:numFmt w:val="bullet"/>
      <w:lvlText w:val="▪"/>
      <w:lvlJc w:val="left"/>
      <w:pPr>
        <w:tabs>
          <w:tab w:val="left" w:pos="1080"/>
          <w:tab w:val="num" w:pos="5313"/>
        </w:tabs>
        <w:ind w:left="549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61580">
      <w:start w:val="1"/>
      <w:numFmt w:val="bullet"/>
      <w:lvlText w:val="●"/>
      <w:lvlJc w:val="left"/>
      <w:pPr>
        <w:tabs>
          <w:tab w:val="left" w:pos="1080"/>
          <w:tab w:val="num" w:pos="6033"/>
        </w:tabs>
        <w:ind w:left="621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95D8">
      <w:start w:val="1"/>
      <w:numFmt w:val="bullet"/>
      <w:lvlText w:val="o"/>
      <w:lvlJc w:val="left"/>
      <w:pPr>
        <w:tabs>
          <w:tab w:val="left" w:pos="1080"/>
          <w:tab w:val="num" w:pos="6753"/>
        </w:tabs>
        <w:ind w:left="693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2C3C0">
      <w:start w:val="1"/>
      <w:numFmt w:val="bullet"/>
      <w:lvlText w:val="▪"/>
      <w:lvlJc w:val="left"/>
      <w:pPr>
        <w:tabs>
          <w:tab w:val="left" w:pos="1080"/>
          <w:tab w:val="num" w:pos="7473"/>
        </w:tabs>
        <w:ind w:left="765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6">
    <w:nsid w:val="0F3F119A"/>
    <w:multiLevelType w:val="hybridMultilevel"/>
    <w:tmpl w:val="C4126C14"/>
    <w:styleLink w:val="6"/>
    <w:lvl w:ilvl="0" w:tplc="9C7CC1C0">
      <w:start w:val="1"/>
      <w:numFmt w:val="decimal"/>
      <w:lvlText w:val="%1)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ED9CE">
      <w:start w:val="1"/>
      <w:numFmt w:val="decimal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E0371A">
      <w:start w:val="1"/>
      <w:numFmt w:val="lowerRoman"/>
      <w:lvlText w:val="%3."/>
      <w:lvlJc w:val="left"/>
      <w:pPr>
        <w:ind w:left="202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D6D022">
      <w:start w:val="1"/>
      <w:numFmt w:val="decimal"/>
      <w:lvlText w:val="%4."/>
      <w:lvlJc w:val="left"/>
      <w:pPr>
        <w:ind w:left="274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743E38">
      <w:start w:val="1"/>
      <w:numFmt w:val="lowerLetter"/>
      <w:lvlText w:val="%5."/>
      <w:lvlJc w:val="left"/>
      <w:pPr>
        <w:ind w:left="346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FC1A30">
      <w:start w:val="1"/>
      <w:numFmt w:val="lowerRoman"/>
      <w:lvlText w:val="%6."/>
      <w:lvlJc w:val="left"/>
      <w:pPr>
        <w:ind w:left="418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A4D0E0">
      <w:start w:val="1"/>
      <w:numFmt w:val="decimal"/>
      <w:lvlText w:val="%7."/>
      <w:lvlJc w:val="left"/>
      <w:pPr>
        <w:ind w:left="490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30EA9E">
      <w:start w:val="1"/>
      <w:numFmt w:val="lowerLetter"/>
      <w:lvlText w:val="%8."/>
      <w:lvlJc w:val="left"/>
      <w:pPr>
        <w:ind w:left="562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BADB12">
      <w:start w:val="1"/>
      <w:numFmt w:val="lowerRoman"/>
      <w:lvlText w:val="%9."/>
      <w:lvlJc w:val="left"/>
      <w:pPr>
        <w:ind w:left="634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10D439DC"/>
    <w:multiLevelType w:val="hybridMultilevel"/>
    <w:tmpl w:val="F16413DA"/>
    <w:styleLink w:val="7"/>
    <w:lvl w:ilvl="0" w:tplc="01C42926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E51C8">
      <w:start w:val="1"/>
      <w:numFmt w:val="bullet"/>
      <w:lvlText w:val="o"/>
      <w:lvlJc w:val="left"/>
      <w:pPr>
        <w:ind w:left="20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AC67C">
      <w:start w:val="1"/>
      <w:numFmt w:val="bullet"/>
      <w:lvlText w:val="▪"/>
      <w:lvlJc w:val="left"/>
      <w:pPr>
        <w:ind w:left="27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85550">
      <w:start w:val="1"/>
      <w:numFmt w:val="bullet"/>
      <w:lvlText w:val="●"/>
      <w:lvlJc w:val="left"/>
      <w:pPr>
        <w:ind w:left="34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6A30C">
      <w:start w:val="1"/>
      <w:numFmt w:val="bullet"/>
      <w:lvlText w:val="o"/>
      <w:lvlJc w:val="left"/>
      <w:pPr>
        <w:ind w:left="416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C7194">
      <w:start w:val="1"/>
      <w:numFmt w:val="bullet"/>
      <w:lvlText w:val="▪"/>
      <w:lvlJc w:val="left"/>
      <w:pPr>
        <w:ind w:left="48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E90F8">
      <w:start w:val="1"/>
      <w:numFmt w:val="bullet"/>
      <w:lvlText w:val="●"/>
      <w:lvlJc w:val="left"/>
      <w:pPr>
        <w:ind w:left="56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897B2">
      <w:start w:val="1"/>
      <w:numFmt w:val="bullet"/>
      <w:lvlText w:val="o"/>
      <w:lvlJc w:val="left"/>
      <w:pPr>
        <w:ind w:left="63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ED4CA">
      <w:start w:val="1"/>
      <w:numFmt w:val="bullet"/>
      <w:lvlText w:val="▪"/>
      <w:lvlJc w:val="left"/>
      <w:pPr>
        <w:ind w:left="70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910545"/>
    <w:multiLevelType w:val="hybridMultilevel"/>
    <w:tmpl w:val="C0DA1A56"/>
    <w:numStyleLink w:val="2"/>
  </w:abstractNum>
  <w:abstractNum w:abstractNumId="10">
    <w:nsid w:val="13BD637D"/>
    <w:multiLevelType w:val="hybridMultilevel"/>
    <w:tmpl w:val="F20EB2F6"/>
    <w:lvl w:ilvl="0" w:tplc="3010623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13CC3ABC"/>
    <w:multiLevelType w:val="hybridMultilevel"/>
    <w:tmpl w:val="1B64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40191"/>
    <w:multiLevelType w:val="hybridMultilevel"/>
    <w:tmpl w:val="787C96AE"/>
    <w:lvl w:ilvl="0" w:tplc="F1AABA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C54FB"/>
    <w:multiLevelType w:val="hybridMultilevel"/>
    <w:tmpl w:val="285E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20464"/>
    <w:multiLevelType w:val="hybridMultilevel"/>
    <w:tmpl w:val="2A2A05C8"/>
    <w:lvl w:ilvl="0" w:tplc="66C63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C4AC8"/>
    <w:multiLevelType w:val="hybridMultilevel"/>
    <w:tmpl w:val="B356821C"/>
    <w:lvl w:ilvl="0" w:tplc="DBB68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AC0390"/>
    <w:multiLevelType w:val="hybridMultilevel"/>
    <w:tmpl w:val="DACC7986"/>
    <w:styleLink w:val="10"/>
    <w:lvl w:ilvl="0" w:tplc="6FEE86CC">
      <w:start w:val="1"/>
      <w:numFmt w:val="bullet"/>
      <w:lvlText w:val="-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62904">
      <w:start w:val="1"/>
      <w:numFmt w:val="bullet"/>
      <w:lvlText w:val="o"/>
      <w:lvlJc w:val="left"/>
      <w:pPr>
        <w:ind w:left="16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0A382">
      <w:start w:val="1"/>
      <w:numFmt w:val="bullet"/>
      <w:lvlText w:val="▪"/>
      <w:lvlJc w:val="left"/>
      <w:pPr>
        <w:ind w:left="23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37D4">
      <w:start w:val="1"/>
      <w:numFmt w:val="bullet"/>
      <w:lvlText w:val="●"/>
      <w:lvlJc w:val="left"/>
      <w:pPr>
        <w:ind w:left="31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C5BE4">
      <w:start w:val="1"/>
      <w:numFmt w:val="bullet"/>
      <w:lvlText w:val="o"/>
      <w:lvlJc w:val="left"/>
      <w:pPr>
        <w:ind w:left="382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01488">
      <w:start w:val="1"/>
      <w:numFmt w:val="bullet"/>
      <w:lvlText w:val="▪"/>
      <w:lvlJc w:val="left"/>
      <w:pPr>
        <w:ind w:left="454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C76D2">
      <w:start w:val="1"/>
      <w:numFmt w:val="bullet"/>
      <w:lvlText w:val="●"/>
      <w:lvlJc w:val="left"/>
      <w:pPr>
        <w:ind w:left="52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0BC">
      <w:start w:val="1"/>
      <w:numFmt w:val="bullet"/>
      <w:lvlText w:val="o"/>
      <w:lvlJc w:val="left"/>
      <w:pPr>
        <w:ind w:left="59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6C6DE">
      <w:start w:val="1"/>
      <w:numFmt w:val="bullet"/>
      <w:lvlText w:val="▪"/>
      <w:lvlJc w:val="left"/>
      <w:pPr>
        <w:ind w:left="67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D260F6"/>
    <w:multiLevelType w:val="hybridMultilevel"/>
    <w:tmpl w:val="FD400FEC"/>
    <w:styleLink w:val="3"/>
    <w:lvl w:ilvl="0" w:tplc="2494B3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8795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507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0A9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AA90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2CB1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8009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6CED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0C4A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3E0F3B"/>
    <w:multiLevelType w:val="hybridMultilevel"/>
    <w:tmpl w:val="0024D686"/>
    <w:lvl w:ilvl="0" w:tplc="4FA842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047EC3"/>
    <w:multiLevelType w:val="hybridMultilevel"/>
    <w:tmpl w:val="C0DA1A56"/>
    <w:styleLink w:val="2"/>
    <w:lvl w:ilvl="0" w:tplc="DF2E616E">
      <w:start w:val="1"/>
      <w:numFmt w:val="bullet"/>
      <w:lvlText w:val="-"/>
      <w:lvlJc w:val="left"/>
      <w:pPr>
        <w:tabs>
          <w:tab w:val="num" w:pos="851"/>
        </w:tabs>
        <w:ind w:left="142" w:firstLine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4283C">
      <w:start w:val="1"/>
      <w:numFmt w:val="bullet"/>
      <w:lvlText w:val="o"/>
      <w:lvlJc w:val="left"/>
      <w:pPr>
        <w:tabs>
          <w:tab w:val="left" w:pos="851"/>
          <w:tab w:val="num" w:pos="1882"/>
        </w:tabs>
        <w:ind w:left="117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E91FC">
      <w:start w:val="1"/>
      <w:numFmt w:val="bullet"/>
      <w:lvlText w:val="▪"/>
      <w:lvlJc w:val="left"/>
      <w:pPr>
        <w:tabs>
          <w:tab w:val="left" w:pos="851"/>
          <w:tab w:val="num" w:pos="2602"/>
        </w:tabs>
        <w:ind w:left="189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0E88">
      <w:start w:val="1"/>
      <w:numFmt w:val="bullet"/>
      <w:lvlText w:val="●"/>
      <w:lvlJc w:val="left"/>
      <w:pPr>
        <w:tabs>
          <w:tab w:val="left" w:pos="851"/>
          <w:tab w:val="num" w:pos="3322"/>
        </w:tabs>
        <w:ind w:left="261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ED33C">
      <w:start w:val="1"/>
      <w:numFmt w:val="bullet"/>
      <w:lvlText w:val="o"/>
      <w:lvlJc w:val="left"/>
      <w:pPr>
        <w:tabs>
          <w:tab w:val="left" w:pos="851"/>
          <w:tab w:val="num" w:pos="4042"/>
        </w:tabs>
        <w:ind w:left="333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7CD4">
      <w:start w:val="1"/>
      <w:numFmt w:val="bullet"/>
      <w:lvlText w:val="▪"/>
      <w:lvlJc w:val="left"/>
      <w:pPr>
        <w:tabs>
          <w:tab w:val="left" w:pos="851"/>
          <w:tab w:val="num" w:pos="4762"/>
        </w:tabs>
        <w:ind w:left="405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65606">
      <w:start w:val="1"/>
      <w:numFmt w:val="bullet"/>
      <w:lvlText w:val="●"/>
      <w:lvlJc w:val="left"/>
      <w:pPr>
        <w:tabs>
          <w:tab w:val="left" w:pos="851"/>
          <w:tab w:val="num" w:pos="5482"/>
        </w:tabs>
        <w:ind w:left="477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64C60">
      <w:start w:val="1"/>
      <w:numFmt w:val="bullet"/>
      <w:lvlText w:val="o"/>
      <w:lvlJc w:val="left"/>
      <w:pPr>
        <w:tabs>
          <w:tab w:val="left" w:pos="851"/>
          <w:tab w:val="num" w:pos="6202"/>
        </w:tabs>
        <w:ind w:left="549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80A12">
      <w:start w:val="1"/>
      <w:numFmt w:val="bullet"/>
      <w:lvlText w:val="▪"/>
      <w:lvlJc w:val="left"/>
      <w:pPr>
        <w:tabs>
          <w:tab w:val="left" w:pos="851"/>
          <w:tab w:val="num" w:pos="6922"/>
        </w:tabs>
        <w:ind w:left="621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826716"/>
    <w:multiLevelType w:val="hybridMultilevel"/>
    <w:tmpl w:val="04D2289C"/>
    <w:styleLink w:val="11"/>
    <w:lvl w:ilvl="0" w:tplc="5464E77A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CA78A">
      <w:start w:val="1"/>
      <w:numFmt w:val="bullet"/>
      <w:lvlText w:val="o"/>
      <w:lvlJc w:val="left"/>
      <w:pPr>
        <w:ind w:left="214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44D06">
      <w:start w:val="1"/>
      <w:numFmt w:val="bullet"/>
      <w:lvlText w:val="▪"/>
      <w:lvlJc w:val="left"/>
      <w:pPr>
        <w:ind w:left="286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E9D90">
      <w:start w:val="1"/>
      <w:numFmt w:val="bullet"/>
      <w:lvlText w:val="●"/>
      <w:lvlJc w:val="left"/>
      <w:pPr>
        <w:ind w:left="358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27AA">
      <w:start w:val="1"/>
      <w:numFmt w:val="bullet"/>
      <w:lvlText w:val="o"/>
      <w:lvlJc w:val="left"/>
      <w:pPr>
        <w:ind w:left="430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0582C">
      <w:start w:val="1"/>
      <w:numFmt w:val="bullet"/>
      <w:lvlText w:val="▪"/>
      <w:lvlJc w:val="left"/>
      <w:pPr>
        <w:ind w:left="502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0A37E">
      <w:start w:val="1"/>
      <w:numFmt w:val="bullet"/>
      <w:lvlText w:val="●"/>
      <w:lvlJc w:val="left"/>
      <w:pPr>
        <w:ind w:left="574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428E">
      <w:start w:val="1"/>
      <w:numFmt w:val="bullet"/>
      <w:lvlText w:val="o"/>
      <w:lvlJc w:val="left"/>
      <w:pPr>
        <w:ind w:left="646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4204">
      <w:start w:val="1"/>
      <w:numFmt w:val="bullet"/>
      <w:lvlText w:val="▪"/>
      <w:lvlJc w:val="left"/>
      <w:pPr>
        <w:ind w:left="718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9294E35"/>
    <w:multiLevelType w:val="hybridMultilevel"/>
    <w:tmpl w:val="02F4880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5ADE3475"/>
    <w:multiLevelType w:val="hybridMultilevel"/>
    <w:tmpl w:val="67CEACE8"/>
    <w:styleLink w:val="12"/>
    <w:lvl w:ilvl="0" w:tplc="DFF8B2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DE28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E0B81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F222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4A1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5E8650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FAC6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E837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E26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D2B774B"/>
    <w:multiLevelType w:val="hybridMultilevel"/>
    <w:tmpl w:val="7A22CF0E"/>
    <w:numStyleLink w:val="9"/>
  </w:abstractNum>
  <w:abstractNum w:abstractNumId="25">
    <w:nsid w:val="5EE53A56"/>
    <w:multiLevelType w:val="hybridMultilevel"/>
    <w:tmpl w:val="7A22CF0E"/>
    <w:styleLink w:val="9"/>
    <w:lvl w:ilvl="0" w:tplc="CB88DEBC">
      <w:start w:val="1"/>
      <w:numFmt w:val="bullet"/>
      <w:lvlText w:val="-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07CBA">
      <w:start w:val="1"/>
      <w:numFmt w:val="bullet"/>
      <w:lvlText w:val="o"/>
      <w:lvlJc w:val="left"/>
      <w:pPr>
        <w:ind w:left="16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6058E">
      <w:start w:val="1"/>
      <w:numFmt w:val="bullet"/>
      <w:lvlText w:val="▪"/>
      <w:lvlJc w:val="left"/>
      <w:pPr>
        <w:ind w:left="23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03646">
      <w:start w:val="1"/>
      <w:numFmt w:val="bullet"/>
      <w:lvlText w:val="●"/>
      <w:lvlJc w:val="left"/>
      <w:pPr>
        <w:ind w:left="31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E1D4C">
      <w:start w:val="1"/>
      <w:numFmt w:val="bullet"/>
      <w:lvlText w:val="o"/>
      <w:lvlJc w:val="left"/>
      <w:pPr>
        <w:ind w:left="382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0A716">
      <w:start w:val="1"/>
      <w:numFmt w:val="bullet"/>
      <w:lvlText w:val="▪"/>
      <w:lvlJc w:val="left"/>
      <w:pPr>
        <w:ind w:left="454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899E">
      <w:start w:val="1"/>
      <w:numFmt w:val="bullet"/>
      <w:lvlText w:val="●"/>
      <w:lvlJc w:val="left"/>
      <w:pPr>
        <w:ind w:left="52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28178">
      <w:start w:val="1"/>
      <w:numFmt w:val="bullet"/>
      <w:lvlText w:val="o"/>
      <w:lvlJc w:val="left"/>
      <w:pPr>
        <w:ind w:left="59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4964">
      <w:start w:val="1"/>
      <w:numFmt w:val="bullet"/>
      <w:lvlText w:val="▪"/>
      <w:lvlJc w:val="left"/>
      <w:pPr>
        <w:ind w:left="67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4642BEF"/>
    <w:multiLevelType w:val="hybridMultilevel"/>
    <w:tmpl w:val="FD400FEC"/>
    <w:numStyleLink w:val="3"/>
  </w:abstractNum>
  <w:abstractNum w:abstractNumId="27">
    <w:nsid w:val="65391103"/>
    <w:multiLevelType w:val="hybridMultilevel"/>
    <w:tmpl w:val="144C0E4C"/>
    <w:numStyleLink w:val="8"/>
  </w:abstractNum>
  <w:abstractNum w:abstractNumId="28">
    <w:nsid w:val="67FF5EFB"/>
    <w:multiLevelType w:val="hybridMultilevel"/>
    <w:tmpl w:val="FEAA6A4A"/>
    <w:numStyleLink w:val="4"/>
  </w:abstractNum>
  <w:abstractNum w:abstractNumId="29">
    <w:nsid w:val="69037473"/>
    <w:multiLevelType w:val="hybridMultilevel"/>
    <w:tmpl w:val="1C6820BE"/>
    <w:lvl w:ilvl="0" w:tplc="57E094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0">
    <w:nsid w:val="6E3C52D2"/>
    <w:multiLevelType w:val="multilevel"/>
    <w:tmpl w:val="F0F80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6B2F1C"/>
    <w:multiLevelType w:val="hybridMultilevel"/>
    <w:tmpl w:val="DACC7986"/>
    <w:numStyleLink w:val="10"/>
  </w:abstractNum>
  <w:abstractNum w:abstractNumId="32">
    <w:nsid w:val="78867A77"/>
    <w:multiLevelType w:val="hybridMultilevel"/>
    <w:tmpl w:val="04D2289C"/>
    <w:numStyleLink w:val="11"/>
  </w:abstractNum>
  <w:abstractNum w:abstractNumId="33">
    <w:nsid w:val="7D0A3846"/>
    <w:multiLevelType w:val="hybridMultilevel"/>
    <w:tmpl w:val="144C0E4C"/>
    <w:styleLink w:val="8"/>
    <w:lvl w:ilvl="0" w:tplc="E9982656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AF6E2">
      <w:start w:val="1"/>
      <w:numFmt w:val="bullet"/>
      <w:lvlText w:val="o"/>
      <w:lvlJc w:val="left"/>
      <w:pPr>
        <w:ind w:left="20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8BF5A">
      <w:start w:val="1"/>
      <w:numFmt w:val="bullet"/>
      <w:lvlText w:val="▪"/>
      <w:lvlJc w:val="left"/>
      <w:pPr>
        <w:ind w:left="27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43C32">
      <w:start w:val="1"/>
      <w:numFmt w:val="bullet"/>
      <w:lvlText w:val="●"/>
      <w:lvlJc w:val="left"/>
      <w:pPr>
        <w:ind w:left="34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C23A8">
      <w:start w:val="1"/>
      <w:numFmt w:val="bullet"/>
      <w:lvlText w:val="o"/>
      <w:lvlJc w:val="left"/>
      <w:pPr>
        <w:ind w:left="416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8FA36">
      <w:start w:val="1"/>
      <w:numFmt w:val="bullet"/>
      <w:lvlText w:val="▪"/>
      <w:lvlJc w:val="left"/>
      <w:pPr>
        <w:ind w:left="48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AF00C">
      <w:start w:val="1"/>
      <w:numFmt w:val="bullet"/>
      <w:lvlText w:val="●"/>
      <w:lvlJc w:val="left"/>
      <w:pPr>
        <w:ind w:left="56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69692">
      <w:start w:val="1"/>
      <w:numFmt w:val="bullet"/>
      <w:lvlText w:val="o"/>
      <w:lvlJc w:val="left"/>
      <w:pPr>
        <w:ind w:left="63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6E0FC">
      <w:start w:val="1"/>
      <w:numFmt w:val="bullet"/>
      <w:lvlText w:val="▪"/>
      <w:lvlJc w:val="left"/>
      <w:pPr>
        <w:ind w:left="70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E5E31EB"/>
    <w:multiLevelType w:val="hybridMultilevel"/>
    <w:tmpl w:val="67CEACE8"/>
    <w:numStyleLink w:val="12"/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9"/>
  </w:num>
  <w:num w:numId="10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num" w:pos="1440"/>
          </w:tabs>
          <w:ind w:left="731" w:hanging="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num" w:pos="1882"/>
          </w:tabs>
          <w:ind w:left="117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num" w:pos="2602"/>
          </w:tabs>
          <w:ind w:left="189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num" w:pos="3322"/>
          </w:tabs>
          <w:ind w:left="261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num" w:pos="4042"/>
          </w:tabs>
          <w:ind w:left="333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num" w:pos="4762"/>
          </w:tabs>
          <w:ind w:left="405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num" w:pos="5482"/>
          </w:tabs>
          <w:ind w:left="477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num" w:pos="6202"/>
          </w:tabs>
          <w:ind w:left="549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num" w:pos="6922"/>
          </w:tabs>
          <w:ind w:left="621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left" w:pos="567"/>
            <w:tab w:val="left" w:pos="993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567"/>
            <w:tab w:val="left" w:pos="993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567"/>
            <w:tab w:val="left" w:pos="993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left" w:pos="1080"/>
            <w:tab w:val="left" w:pos="126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900"/>
            <w:tab w:val="left" w:pos="1080"/>
            <w:tab w:val="left" w:pos="126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900"/>
            <w:tab w:val="left" w:pos="1080"/>
            <w:tab w:val="left" w:pos="126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left" w:pos="709"/>
          </w:tabs>
          <w:ind w:left="900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709"/>
          </w:tabs>
          <w:ind w:left="207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709"/>
          </w:tabs>
          <w:ind w:left="279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709"/>
          </w:tabs>
          <w:ind w:left="351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709"/>
          </w:tabs>
          <w:ind w:left="423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709"/>
          </w:tabs>
          <w:ind w:left="495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709"/>
          </w:tabs>
          <w:ind w:left="567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709"/>
          </w:tabs>
          <w:ind w:left="639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709"/>
          </w:tabs>
          <w:ind w:left="711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num" w:pos="900"/>
          </w:tabs>
          <w:ind w:left="7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900"/>
          </w:tabs>
          <w:ind w:left="18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900"/>
          </w:tabs>
          <w:ind w:left="26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900"/>
          </w:tabs>
          <w:ind w:left="33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900"/>
          </w:tabs>
          <w:ind w:left="405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900"/>
          </w:tabs>
          <w:ind w:left="477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900"/>
          </w:tabs>
          <w:ind w:left="54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900"/>
          </w:tabs>
          <w:ind w:left="62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900"/>
          </w:tabs>
          <w:ind w:left="69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26"/>
  </w:num>
  <w:num w:numId="18">
    <w:abstractNumId w:val="9"/>
    <w:lvlOverride w:ilvl="0">
      <w:lvl w:ilvl="0" w:tplc="3E2CA4FE">
        <w:start w:val="1"/>
        <w:numFmt w:val="bullet"/>
        <w:lvlText w:val="-"/>
        <w:lvlJc w:val="left"/>
        <w:pPr>
          <w:tabs>
            <w:tab w:val="num" w:pos="900"/>
          </w:tabs>
          <w:ind w:left="7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E874A">
        <w:start w:val="1"/>
        <w:numFmt w:val="bullet"/>
        <w:lvlText w:val="o"/>
        <w:lvlJc w:val="left"/>
        <w:pPr>
          <w:tabs>
            <w:tab w:val="left" w:pos="900"/>
          </w:tabs>
          <w:ind w:left="18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AD8E">
        <w:start w:val="1"/>
        <w:numFmt w:val="bullet"/>
        <w:lvlText w:val="▪"/>
        <w:lvlJc w:val="left"/>
        <w:pPr>
          <w:tabs>
            <w:tab w:val="left" w:pos="900"/>
          </w:tabs>
          <w:ind w:left="26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A44F0">
        <w:start w:val="1"/>
        <w:numFmt w:val="bullet"/>
        <w:lvlText w:val="●"/>
        <w:lvlJc w:val="left"/>
        <w:pPr>
          <w:tabs>
            <w:tab w:val="left" w:pos="900"/>
          </w:tabs>
          <w:ind w:left="33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21680">
        <w:start w:val="1"/>
        <w:numFmt w:val="bullet"/>
        <w:lvlText w:val="o"/>
        <w:lvlJc w:val="left"/>
        <w:pPr>
          <w:tabs>
            <w:tab w:val="left" w:pos="900"/>
          </w:tabs>
          <w:ind w:left="405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E9E">
        <w:start w:val="1"/>
        <w:numFmt w:val="bullet"/>
        <w:lvlText w:val="▪"/>
        <w:lvlJc w:val="left"/>
        <w:pPr>
          <w:tabs>
            <w:tab w:val="left" w:pos="900"/>
          </w:tabs>
          <w:ind w:left="477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3AE">
        <w:start w:val="1"/>
        <w:numFmt w:val="bullet"/>
        <w:lvlText w:val="●"/>
        <w:lvlJc w:val="left"/>
        <w:pPr>
          <w:tabs>
            <w:tab w:val="left" w:pos="900"/>
          </w:tabs>
          <w:ind w:left="54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C0CDC">
        <w:start w:val="1"/>
        <w:numFmt w:val="bullet"/>
        <w:lvlText w:val="o"/>
        <w:lvlJc w:val="left"/>
        <w:pPr>
          <w:tabs>
            <w:tab w:val="left" w:pos="900"/>
          </w:tabs>
          <w:ind w:left="62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4F5AC">
        <w:start w:val="1"/>
        <w:numFmt w:val="bullet"/>
        <w:lvlText w:val="▪"/>
        <w:lvlJc w:val="left"/>
        <w:pPr>
          <w:tabs>
            <w:tab w:val="left" w:pos="900"/>
          </w:tabs>
          <w:ind w:left="69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8"/>
  </w:num>
  <w:num w:numId="21">
    <w:abstractNumId w:val="28"/>
    <w:lvlOverride w:ilvl="0">
      <w:lvl w:ilvl="0" w:tplc="37A082DA">
        <w:start w:val="1"/>
        <w:numFmt w:val="bullet"/>
        <w:lvlText w:val="-"/>
        <w:lvlJc w:val="left"/>
        <w:pPr>
          <w:tabs>
            <w:tab w:val="num" w:pos="1080"/>
          </w:tabs>
          <w:ind w:left="513" w:firstLine="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2DD1E">
        <w:start w:val="1"/>
        <w:numFmt w:val="bullet"/>
        <w:lvlText w:val="o"/>
        <w:lvlJc w:val="left"/>
        <w:pPr>
          <w:tabs>
            <w:tab w:val="left" w:pos="1080"/>
          </w:tabs>
          <w:ind w:left="117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66A">
        <w:start w:val="1"/>
        <w:numFmt w:val="bullet"/>
        <w:lvlText w:val="▪"/>
        <w:lvlJc w:val="left"/>
        <w:pPr>
          <w:tabs>
            <w:tab w:val="left" w:pos="1080"/>
          </w:tabs>
          <w:ind w:left="189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E137C">
        <w:start w:val="1"/>
        <w:numFmt w:val="bullet"/>
        <w:lvlText w:val="●"/>
        <w:lvlJc w:val="left"/>
        <w:pPr>
          <w:tabs>
            <w:tab w:val="left" w:pos="1080"/>
          </w:tabs>
          <w:ind w:left="261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27AA4">
        <w:start w:val="1"/>
        <w:numFmt w:val="bullet"/>
        <w:lvlText w:val="o"/>
        <w:lvlJc w:val="left"/>
        <w:pPr>
          <w:tabs>
            <w:tab w:val="left" w:pos="1080"/>
          </w:tabs>
          <w:ind w:left="333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45D4C">
        <w:start w:val="1"/>
        <w:numFmt w:val="bullet"/>
        <w:lvlText w:val="▪"/>
        <w:lvlJc w:val="left"/>
        <w:pPr>
          <w:tabs>
            <w:tab w:val="left" w:pos="1080"/>
          </w:tabs>
          <w:ind w:left="405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94811A">
        <w:start w:val="1"/>
        <w:numFmt w:val="bullet"/>
        <w:lvlText w:val="●"/>
        <w:lvlJc w:val="left"/>
        <w:pPr>
          <w:tabs>
            <w:tab w:val="left" w:pos="1080"/>
          </w:tabs>
          <w:ind w:left="477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045DA">
        <w:start w:val="1"/>
        <w:numFmt w:val="bullet"/>
        <w:lvlText w:val="o"/>
        <w:lvlJc w:val="left"/>
        <w:pPr>
          <w:tabs>
            <w:tab w:val="left" w:pos="1080"/>
          </w:tabs>
          <w:ind w:left="549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2C2EC">
        <w:start w:val="1"/>
        <w:numFmt w:val="bullet"/>
        <w:lvlText w:val="▪"/>
        <w:lvlJc w:val="left"/>
        <w:pPr>
          <w:tabs>
            <w:tab w:val="left" w:pos="1080"/>
          </w:tabs>
          <w:ind w:left="621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  <w:lvlOverride w:ilvl="0">
      <w:lvl w:ilvl="0" w:tplc="37A082DA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2DD1E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66A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E137C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27AA4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45D4C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94811A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045DA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2C2EC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8"/>
    <w:lvlOverride w:ilvl="0">
      <w:lvl w:ilvl="0" w:tplc="37A082DA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2DD1E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66A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E137C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27AA4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45D4C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94811A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045DA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2C2EC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</w:num>
  <w:num w:numId="25">
    <w:abstractNumId w:val="2"/>
  </w:num>
  <w:num w:numId="26">
    <w:abstractNumId w:val="6"/>
  </w:num>
  <w:num w:numId="27">
    <w:abstractNumId w:val="3"/>
  </w:num>
  <w:num w:numId="28">
    <w:abstractNumId w:val="3"/>
    <w:lvlOverride w:ilvl="0">
      <w:lvl w:ilvl="0" w:tplc="04C43456">
        <w:start w:val="1"/>
        <w:numFmt w:val="decimal"/>
        <w:lvlText w:val="%1)"/>
        <w:lvlJc w:val="left"/>
        <w:pPr>
          <w:ind w:left="6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E07B72">
        <w:start w:val="1"/>
        <w:numFmt w:val="decimal"/>
        <w:lvlText w:val="%2."/>
        <w:lvlJc w:val="left"/>
        <w:pPr>
          <w:ind w:left="1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62C4EE">
        <w:start w:val="1"/>
        <w:numFmt w:val="lowerRoman"/>
        <w:lvlText w:val="%3."/>
        <w:lvlJc w:val="left"/>
        <w:pPr>
          <w:ind w:left="202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72651A">
        <w:start w:val="1"/>
        <w:numFmt w:val="decimal"/>
        <w:lvlText w:val="%4."/>
        <w:lvlJc w:val="left"/>
        <w:pPr>
          <w:ind w:left="274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EA23C">
        <w:start w:val="1"/>
        <w:numFmt w:val="lowerLetter"/>
        <w:lvlText w:val="%5."/>
        <w:lvlJc w:val="left"/>
        <w:pPr>
          <w:ind w:left="346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215CC">
        <w:start w:val="1"/>
        <w:numFmt w:val="lowerRoman"/>
        <w:lvlText w:val="%6."/>
        <w:lvlJc w:val="left"/>
        <w:pPr>
          <w:ind w:left="418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6A99A0">
        <w:start w:val="1"/>
        <w:numFmt w:val="decimal"/>
        <w:lvlText w:val="%7."/>
        <w:lvlJc w:val="left"/>
        <w:pPr>
          <w:ind w:left="490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6AA34">
        <w:start w:val="1"/>
        <w:numFmt w:val="lowerLetter"/>
        <w:lvlText w:val="%8."/>
        <w:lvlJc w:val="left"/>
        <w:pPr>
          <w:ind w:left="56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16276C">
        <w:start w:val="1"/>
        <w:numFmt w:val="lowerRoman"/>
        <w:lvlText w:val="%9."/>
        <w:lvlJc w:val="left"/>
        <w:pPr>
          <w:ind w:left="634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</w:num>
  <w:num w:numId="30">
    <w:abstractNumId w:val="0"/>
  </w:num>
  <w:num w:numId="31">
    <w:abstractNumId w:val="33"/>
  </w:num>
  <w:num w:numId="32">
    <w:abstractNumId w:val="27"/>
  </w:num>
  <w:num w:numId="33">
    <w:abstractNumId w:val="25"/>
  </w:num>
  <w:num w:numId="34">
    <w:abstractNumId w:val="24"/>
  </w:num>
  <w:num w:numId="35">
    <w:abstractNumId w:val="17"/>
  </w:num>
  <w:num w:numId="36">
    <w:abstractNumId w:val="31"/>
  </w:num>
  <w:num w:numId="37">
    <w:abstractNumId w:val="21"/>
  </w:num>
  <w:num w:numId="38">
    <w:abstractNumId w:val="32"/>
  </w:num>
  <w:num w:numId="39">
    <w:abstractNumId w:val="23"/>
  </w:num>
  <w:num w:numId="40">
    <w:abstractNumId w:val="34"/>
  </w:num>
  <w:num w:numId="41">
    <w:abstractNumId w:val="22"/>
  </w:num>
  <w:num w:numId="42">
    <w:abstractNumId w:val="10"/>
  </w:num>
  <w:num w:numId="43">
    <w:abstractNumId w:val="15"/>
  </w:num>
  <w:num w:numId="44">
    <w:abstractNumId w:val="29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C"/>
    <w:rsid w:val="00302D05"/>
    <w:rsid w:val="00344E34"/>
    <w:rsid w:val="00393644"/>
    <w:rsid w:val="004918EC"/>
    <w:rsid w:val="006D5A9D"/>
    <w:rsid w:val="0073063F"/>
    <w:rsid w:val="007F5AC7"/>
    <w:rsid w:val="00897098"/>
    <w:rsid w:val="00AC3BA4"/>
    <w:rsid w:val="00C32562"/>
    <w:rsid w:val="00C432B3"/>
    <w:rsid w:val="00E10D55"/>
    <w:rsid w:val="00E264C4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3"/>
    <w:uiPriority w:val="9"/>
    <w:qFormat/>
    <w:rsid w:val="00AC3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3B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mbria" w:hAnsi="Cambria"/>
      <w:b/>
      <w:bCs/>
      <w:color w:val="4F81BD"/>
      <w:sz w:val="26"/>
      <w:szCs w:val="26"/>
      <w:bdr w:val="nil"/>
      <w:lang w:val="en-US" w:eastAsia="en-US"/>
    </w:rPr>
  </w:style>
  <w:style w:type="paragraph" w:styleId="40">
    <w:name w:val="heading 4"/>
    <w:basedOn w:val="a"/>
    <w:next w:val="a"/>
    <w:link w:val="41"/>
    <w:unhideWhenUsed/>
    <w:qFormat/>
    <w:rsid w:val="00AC3BA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517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link w:val="1"/>
    <w:uiPriority w:val="9"/>
    <w:rsid w:val="00AC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3BA4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en-US"/>
    </w:rPr>
  </w:style>
  <w:style w:type="character" w:customStyle="1" w:styleId="41">
    <w:name w:val="Заголовок 4 Знак"/>
    <w:basedOn w:val="a0"/>
    <w:link w:val="40"/>
    <w:rsid w:val="00AC3BA4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5">
    <w:name w:val="Нет списка1"/>
    <w:next w:val="a2"/>
    <w:uiPriority w:val="99"/>
    <w:semiHidden/>
    <w:unhideWhenUsed/>
    <w:rsid w:val="00AC3BA4"/>
  </w:style>
  <w:style w:type="paragraph" w:styleId="a4">
    <w:name w:val="Balloon Text"/>
    <w:basedOn w:val="a"/>
    <w:link w:val="a5"/>
    <w:uiPriority w:val="99"/>
    <w:semiHidden/>
    <w:unhideWhenUsed/>
    <w:rsid w:val="00AC3BA4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A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C3BA4"/>
  </w:style>
  <w:style w:type="paragraph" w:styleId="a6">
    <w:name w:val="No Spacing"/>
    <w:uiPriority w:val="1"/>
    <w:qFormat/>
    <w:rsid w:val="00AC3B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C3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C3BA4"/>
    <w:pPr>
      <w:jc w:val="both"/>
    </w:pPr>
    <w:rPr>
      <w:b/>
      <w:sz w:val="28"/>
    </w:rPr>
  </w:style>
  <w:style w:type="character" w:customStyle="1" w:styleId="23">
    <w:name w:val="Основной текст 2 Знак"/>
    <w:basedOn w:val="a0"/>
    <w:link w:val="22"/>
    <w:rsid w:val="00AC3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C3BA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C3BA4"/>
    <w:rPr>
      <w:b/>
      <w:bCs/>
    </w:rPr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c"/>
    <w:unhideWhenUsed/>
    <w:rsid w:val="00AC3B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rsid w:val="00AC3BA4"/>
    <w:rPr>
      <w:rFonts w:ascii="Calibri" w:eastAsia="Calibri" w:hAnsi="Calibri" w:cs="Times New Roman"/>
    </w:rPr>
  </w:style>
  <w:style w:type="character" w:styleId="ad">
    <w:name w:val="Hyperlink"/>
    <w:rsid w:val="00AC3BA4"/>
    <w:rPr>
      <w:u w:val="single"/>
    </w:rPr>
  </w:style>
  <w:style w:type="table" w:customStyle="1" w:styleId="TableNormal">
    <w:name w:val="Table Normal"/>
    <w:rsid w:val="00AC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ы"/>
    <w:rsid w:val="00AC3B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">
    <w:name w:val="Текстовый блок"/>
    <w:rsid w:val="00AC3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0">
    <w:name w:val="Нет"/>
    <w:rsid w:val="00AC3BA4"/>
  </w:style>
  <w:style w:type="character" w:customStyle="1" w:styleId="Hyperlink0">
    <w:name w:val="Hyperlink.0"/>
    <w:rsid w:val="00AC3BA4"/>
    <w:rPr>
      <w:rFonts w:ascii="Times New Roman" w:eastAsia="Times New Roman" w:hAnsi="Times New Roman" w:cs="Times New Roman"/>
      <w:b/>
      <w:bCs/>
      <w:smallCaps/>
      <w:color w:val="0000FF"/>
      <w:sz w:val="20"/>
      <w:szCs w:val="20"/>
      <w:u w:val="single" w:color="0000FF"/>
    </w:rPr>
  </w:style>
  <w:style w:type="character" w:customStyle="1" w:styleId="Hyperlink1">
    <w:name w:val="Hyperlink.1"/>
    <w:rsid w:val="00AC3BA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Hyperlink2">
    <w:name w:val="Hyperlink.2"/>
    <w:rsid w:val="00AC3BA4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Hyperlink3">
    <w:name w:val="Hyperlink.3"/>
    <w:rsid w:val="00AC3BA4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4">
    <w:name w:val="Hyperlink.4"/>
    <w:rsid w:val="00AC3BA4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">
    <w:name w:val="Импортированный стиль 2"/>
    <w:rsid w:val="00AC3BA4"/>
    <w:pPr>
      <w:numPr>
        <w:numId w:val="8"/>
      </w:numPr>
    </w:pPr>
  </w:style>
  <w:style w:type="numbering" w:customStyle="1" w:styleId="3">
    <w:name w:val="Импортированный стиль 3"/>
    <w:rsid w:val="00AC3BA4"/>
    <w:pPr>
      <w:numPr>
        <w:numId w:val="16"/>
      </w:numPr>
    </w:pPr>
  </w:style>
  <w:style w:type="numbering" w:customStyle="1" w:styleId="4">
    <w:name w:val="Импортированный стиль 4"/>
    <w:rsid w:val="00AC3BA4"/>
    <w:pPr>
      <w:numPr>
        <w:numId w:val="19"/>
      </w:numPr>
    </w:pPr>
  </w:style>
  <w:style w:type="numbering" w:customStyle="1" w:styleId="5">
    <w:name w:val="Импортированный стиль 5"/>
    <w:rsid w:val="00AC3BA4"/>
    <w:pPr>
      <w:numPr>
        <w:numId w:val="24"/>
      </w:numPr>
    </w:pPr>
  </w:style>
  <w:style w:type="numbering" w:customStyle="1" w:styleId="6">
    <w:name w:val="Импортированный стиль 6"/>
    <w:rsid w:val="00AC3BA4"/>
    <w:pPr>
      <w:numPr>
        <w:numId w:val="26"/>
      </w:numPr>
    </w:pPr>
  </w:style>
  <w:style w:type="numbering" w:customStyle="1" w:styleId="7">
    <w:name w:val="Импортированный стиль 7"/>
    <w:rsid w:val="00AC3BA4"/>
    <w:pPr>
      <w:numPr>
        <w:numId w:val="29"/>
      </w:numPr>
    </w:pPr>
  </w:style>
  <w:style w:type="numbering" w:customStyle="1" w:styleId="8">
    <w:name w:val="Импортированный стиль 8"/>
    <w:rsid w:val="00AC3BA4"/>
    <w:pPr>
      <w:numPr>
        <w:numId w:val="31"/>
      </w:numPr>
    </w:pPr>
  </w:style>
  <w:style w:type="numbering" w:customStyle="1" w:styleId="9">
    <w:name w:val="Импортированный стиль 9"/>
    <w:rsid w:val="00AC3BA4"/>
    <w:pPr>
      <w:numPr>
        <w:numId w:val="33"/>
      </w:numPr>
    </w:pPr>
  </w:style>
  <w:style w:type="numbering" w:customStyle="1" w:styleId="10">
    <w:name w:val="Импортированный стиль 10"/>
    <w:rsid w:val="00AC3BA4"/>
    <w:pPr>
      <w:numPr>
        <w:numId w:val="35"/>
      </w:numPr>
    </w:pPr>
  </w:style>
  <w:style w:type="numbering" w:customStyle="1" w:styleId="11">
    <w:name w:val="Импортированный стиль 11"/>
    <w:rsid w:val="00AC3BA4"/>
    <w:pPr>
      <w:numPr>
        <w:numId w:val="37"/>
      </w:numPr>
    </w:pPr>
  </w:style>
  <w:style w:type="numbering" w:customStyle="1" w:styleId="12">
    <w:name w:val="Импортированный стиль 12"/>
    <w:rsid w:val="00AC3BA4"/>
    <w:pPr>
      <w:numPr>
        <w:numId w:val="39"/>
      </w:numPr>
    </w:pPr>
  </w:style>
  <w:style w:type="character" w:customStyle="1" w:styleId="16">
    <w:name w:val="Основной текст с отступом Знак1"/>
    <w:uiPriority w:val="99"/>
    <w:semiHidden/>
    <w:rsid w:val="00AC3BA4"/>
    <w:rPr>
      <w:sz w:val="24"/>
      <w:szCs w:val="24"/>
      <w:lang w:val="en-US" w:eastAsia="en-US"/>
    </w:rPr>
  </w:style>
  <w:style w:type="character" w:customStyle="1" w:styleId="af1">
    <w:name w:val="Заголовок таблицы Знак"/>
    <w:link w:val="af2"/>
    <w:locked/>
    <w:rsid w:val="00AC3BA4"/>
    <w:rPr>
      <w:rFonts w:eastAsia="Times New Roman"/>
      <w:i/>
      <w:sz w:val="28"/>
      <w:szCs w:val="24"/>
    </w:rPr>
  </w:style>
  <w:style w:type="paragraph" w:customStyle="1" w:styleId="af2">
    <w:name w:val="Заголовок таблицы"/>
    <w:basedOn w:val="a"/>
    <w:link w:val="af1"/>
    <w:rsid w:val="00AC3BA4"/>
    <w:pPr>
      <w:jc w:val="center"/>
    </w:pPr>
    <w:rPr>
      <w:rFonts w:asciiTheme="minorHAnsi" w:hAnsiTheme="minorHAnsi" w:cstheme="minorBidi"/>
      <w:i/>
      <w:sz w:val="28"/>
      <w:lang w:eastAsia="en-US"/>
    </w:rPr>
  </w:style>
  <w:style w:type="character" w:customStyle="1" w:styleId="af3">
    <w:name w:val="Номер таблицы Знак"/>
    <w:link w:val="af4"/>
    <w:locked/>
    <w:rsid w:val="00AC3BA4"/>
    <w:rPr>
      <w:rFonts w:eastAsia="Times New Roman"/>
      <w:sz w:val="28"/>
      <w:szCs w:val="24"/>
    </w:rPr>
  </w:style>
  <w:style w:type="paragraph" w:customStyle="1" w:styleId="af4">
    <w:name w:val="Номер таблицы"/>
    <w:basedOn w:val="a"/>
    <w:next w:val="af2"/>
    <w:link w:val="af3"/>
    <w:rsid w:val="00AC3BA4"/>
    <w:pPr>
      <w:jc w:val="right"/>
    </w:pPr>
    <w:rPr>
      <w:rFonts w:asciiTheme="minorHAnsi" w:hAnsiTheme="minorHAnsi" w:cstheme="minorBidi"/>
      <w:sz w:val="28"/>
      <w:lang w:eastAsia="en-US"/>
    </w:rPr>
  </w:style>
  <w:style w:type="character" w:customStyle="1" w:styleId="af5">
    <w:name w:val="Текст в таблицах Знак"/>
    <w:link w:val="af6"/>
    <w:locked/>
    <w:rsid w:val="00AC3BA4"/>
    <w:rPr>
      <w:rFonts w:eastAsia="Times New Roman"/>
      <w:sz w:val="24"/>
      <w:szCs w:val="24"/>
    </w:rPr>
  </w:style>
  <w:style w:type="paragraph" w:customStyle="1" w:styleId="af6">
    <w:name w:val="Текст в таблицах"/>
    <w:basedOn w:val="a"/>
    <w:link w:val="af5"/>
    <w:rsid w:val="00AC3BA4"/>
    <w:rPr>
      <w:rFonts w:asciiTheme="minorHAnsi" w:hAnsiTheme="minorHAnsi" w:cstheme="minorBidi"/>
      <w:lang w:eastAsia="en-US"/>
    </w:rPr>
  </w:style>
  <w:style w:type="character" w:customStyle="1" w:styleId="af7">
    <w:name w:val="Шапка таблицы Знак"/>
    <w:link w:val="af8"/>
    <w:locked/>
    <w:rsid w:val="00AC3BA4"/>
    <w:rPr>
      <w:rFonts w:eastAsia="Times New Roman"/>
      <w:sz w:val="24"/>
      <w:szCs w:val="24"/>
    </w:rPr>
  </w:style>
  <w:style w:type="paragraph" w:customStyle="1" w:styleId="af8">
    <w:name w:val="Шапка таблицы"/>
    <w:basedOn w:val="a"/>
    <w:link w:val="af7"/>
    <w:rsid w:val="00AC3BA4"/>
    <w:pPr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C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AC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AC3B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C3BA4"/>
    <w:pPr>
      <w:spacing w:before="100" w:after="119"/>
    </w:pPr>
    <w:rPr>
      <w:color w:val="00000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3"/>
    <w:uiPriority w:val="9"/>
    <w:qFormat/>
    <w:rsid w:val="00AC3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3B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mbria" w:hAnsi="Cambria"/>
      <w:b/>
      <w:bCs/>
      <w:color w:val="4F81BD"/>
      <w:sz w:val="26"/>
      <w:szCs w:val="26"/>
      <w:bdr w:val="nil"/>
      <w:lang w:val="en-US" w:eastAsia="en-US"/>
    </w:rPr>
  </w:style>
  <w:style w:type="paragraph" w:styleId="40">
    <w:name w:val="heading 4"/>
    <w:basedOn w:val="a"/>
    <w:next w:val="a"/>
    <w:link w:val="41"/>
    <w:unhideWhenUsed/>
    <w:qFormat/>
    <w:rsid w:val="00AC3BA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517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link w:val="1"/>
    <w:uiPriority w:val="9"/>
    <w:rsid w:val="00AC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3BA4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en-US"/>
    </w:rPr>
  </w:style>
  <w:style w:type="character" w:customStyle="1" w:styleId="41">
    <w:name w:val="Заголовок 4 Знак"/>
    <w:basedOn w:val="a0"/>
    <w:link w:val="40"/>
    <w:rsid w:val="00AC3BA4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5">
    <w:name w:val="Нет списка1"/>
    <w:next w:val="a2"/>
    <w:uiPriority w:val="99"/>
    <w:semiHidden/>
    <w:unhideWhenUsed/>
    <w:rsid w:val="00AC3BA4"/>
  </w:style>
  <w:style w:type="paragraph" w:styleId="a4">
    <w:name w:val="Balloon Text"/>
    <w:basedOn w:val="a"/>
    <w:link w:val="a5"/>
    <w:uiPriority w:val="99"/>
    <w:semiHidden/>
    <w:unhideWhenUsed/>
    <w:rsid w:val="00AC3BA4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A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C3BA4"/>
  </w:style>
  <w:style w:type="paragraph" w:styleId="a6">
    <w:name w:val="No Spacing"/>
    <w:uiPriority w:val="1"/>
    <w:qFormat/>
    <w:rsid w:val="00AC3B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C3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C3BA4"/>
    <w:pPr>
      <w:jc w:val="both"/>
    </w:pPr>
    <w:rPr>
      <w:b/>
      <w:sz w:val="28"/>
    </w:rPr>
  </w:style>
  <w:style w:type="character" w:customStyle="1" w:styleId="23">
    <w:name w:val="Основной текст 2 Знак"/>
    <w:basedOn w:val="a0"/>
    <w:link w:val="22"/>
    <w:rsid w:val="00AC3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C3BA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C3BA4"/>
    <w:rPr>
      <w:b/>
      <w:bCs/>
    </w:rPr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c"/>
    <w:unhideWhenUsed/>
    <w:rsid w:val="00AC3B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rsid w:val="00AC3BA4"/>
    <w:rPr>
      <w:rFonts w:ascii="Calibri" w:eastAsia="Calibri" w:hAnsi="Calibri" w:cs="Times New Roman"/>
    </w:rPr>
  </w:style>
  <w:style w:type="character" w:styleId="ad">
    <w:name w:val="Hyperlink"/>
    <w:rsid w:val="00AC3BA4"/>
    <w:rPr>
      <w:u w:val="single"/>
    </w:rPr>
  </w:style>
  <w:style w:type="table" w:customStyle="1" w:styleId="TableNormal">
    <w:name w:val="Table Normal"/>
    <w:rsid w:val="00AC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ы"/>
    <w:rsid w:val="00AC3B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">
    <w:name w:val="Текстовый блок"/>
    <w:rsid w:val="00AC3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0">
    <w:name w:val="Нет"/>
    <w:rsid w:val="00AC3BA4"/>
  </w:style>
  <w:style w:type="character" w:customStyle="1" w:styleId="Hyperlink0">
    <w:name w:val="Hyperlink.0"/>
    <w:rsid w:val="00AC3BA4"/>
    <w:rPr>
      <w:rFonts w:ascii="Times New Roman" w:eastAsia="Times New Roman" w:hAnsi="Times New Roman" w:cs="Times New Roman"/>
      <w:b/>
      <w:bCs/>
      <w:smallCaps/>
      <w:color w:val="0000FF"/>
      <w:sz w:val="20"/>
      <w:szCs w:val="20"/>
      <w:u w:val="single" w:color="0000FF"/>
    </w:rPr>
  </w:style>
  <w:style w:type="character" w:customStyle="1" w:styleId="Hyperlink1">
    <w:name w:val="Hyperlink.1"/>
    <w:rsid w:val="00AC3BA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Hyperlink2">
    <w:name w:val="Hyperlink.2"/>
    <w:rsid w:val="00AC3BA4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Hyperlink3">
    <w:name w:val="Hyperlink.3"/>
    <w:rsid w:val="00AC3BA4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4">
    <w:name w:val="Hyperlink.4"/>
    <w:rsid w:val="00AC3BA4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">
    <w:name w:val="Импортированный стиль 2"/>
    <w:rsid w:val="00AC3BA4"/>
    <w:pPr>
      <w:numPr>
        <w:numId w:val="8"/>
      </w:numPr>
    </w:pPr>
  </w:style>
  <w:style w:type="numbering" w:customStyle="1" w:styleId="3">
    <w:name w:val="Импортированный стиль 3"/>
    <w:rsid w:val="00AC3BA4"/>
    <w:pPr>
      <w:numPr>
        <w:numId w:val="16"/>
      </w:numPr>
    </w:pPr>
  </w:style>
  <w:style w:type="numbering" w:customStyle="1" w:styleId="4">
    <w:name w:val="Импортированный стиль 4"/>
    <w:rsid w:val="00AC3BA4"/>
    <w:pPr>
      <w:numPr>
        <w:numId w:val="19"/>
      </w:numPr>
    </w:pPr>
  </w:style>
  <w:style w:type="numbering" w:customStyle="1" w:styleId="5">
    <w:name w:val="Импортированный стиль 5"/>
    <w:rsid w:val="00AC3BA4"/>
    <w:pPr>
      <w:numPr>
        <w:numId w:val="24"/>
      </w:numPr>
    </w:pPr>
  </w:style>
  <w:style w:type="numbering" w:customStyle="1" w:styleId="6">
    <w:name w:val="Импортированный стиль 6"/>
    <w:rsid w:val="00AC3BA4"/>
    <w:pPr>
      <w:numPr>
        <w:numId w:val="26"/>
      </w:numPr>
    </w:pPr>
  </w:style>
  <w:style w:type="numbering" w:customStyle="1" w:styleId="7">
    <w:name w:val="Импортированный стиль 7"/>
    <w:rsid w:val="00AC3BA4"/>
    <w:pPr>
      <w:numPr>
        <w:numId w:val="29"/>
      </w:numPr>
    </w:pPr>
  </w:style>
  <w:style w:type="numbering" w:customStyle="1" w:styleId="8">
    <w:name w:val="Импортированный стиль 8"/>
    <w:rsid w:val="00AC3BA4"/>
    <w:pPr>
      <w:numPr>
        <w:numId w:val="31"/>
      </w:numPr>
    </w:pPr>
  </w:style>
  <w:style w:type="numbering" w:customStyle="1" w:styleId="9">
    <w:name w:val="Импортированный стиль 9"/>
    <w:rsid w:val="00AC3BA4"/>
    <w:pPr>
      <w:numPr>
        <w:numId w:val="33"/>
      </w:numPr>
    </w:pPr>
  </w:style>
  <w:style w:type="numbering" w:customStyle="1" w:styleId="10">
    <w:name w:val="Импортированный стиль 10"/>
    <w:rsid w:val="00AC3BA4"/>
    <w:pPr>
      <w:numPr>
        <w:numId w:val="35"/>
      </w:numPr>
    </w:pPr>
  </w:style>
  <w:style w:type="numbering" w:customStyle="1" w:styleId="11">
    <w:name w:val="Импортированный стиль 11"/>
    <w:rsid w:val="00AC3BA4"/>
    <w:pPr>
      <w:numPr>
        <w:numId w:val="37"/>
      </w:numPr>
    </w:pPr>
  </w:style>
  <w:style w:type="numbering" w:customStyle="1" w:styleId="12">
    <w:name w:val="Импортированный стиль 12"/>
    <w:rsid w:val="00AC3BA4"/>
    <w:pPr>
      <w:numPr>
        <w:numId w:val="39"/>
      </w:numPr>
    </w:pPr>
  </w:style>
  <w:style w:type="character" w:customStyle="1" w:styleId="16">
    <w:name w:val="Основной текст с отступом Знак1"/>
    <w:uiPriority w:val="99"/>
    <w:semiHidden/>
    <w:rsid w:val="00AC3BA4"/>
    <w:rPr>
      <w:sz w:val="24"/>
      <w:szCs w:val="24"/>
      <w:lang w:val="en-US" w:eastAsia="en-US"/>
    </w:rPr>
  </w:style>
  <w:style w:type="character" w:customStyle="1" w:styleId="af1">
    <w:name w:val="Заголовок таблицы Знак"/>
    <w:link w:val="af2"/>
    <w:locked/>
    <w:rsid w:val="00AC3BA4"/>
    <w:rPr>
      <w:rFonts w:eastAsia="Times New Roman"/>
      <w:i/>
      <w:sz w:val="28"/>
      <w:szCs w:val="24"/>
    </w:rPr>
  </w:style>
  <w:style w:type="paragraph" w:customStyle="1" w:styleId="af2">
    <w:name w:val="Заголовок таблицы"/>
    <w:basedOn w:val="a"/>
    <w:link w:val="af1"/>
    <w:rsid w:val="00AC3BA4"/>
    <w:pPr>
      <w:jc w:val="center"/>
    </w:pPr>
    <w:rPr>
      <w:rFonts w:asciiTheme="minorHAnsi" w:hAnsiTheme="minorHAnsi" w:cstheme="minorBidi"/>
      <w:i/>
      <w:sz w:val="28"/>
      <w:lang w:eastAsia="en-US"/>
    </w:rPr>
  </w:style>
  <w:style w:type="character" w:customStyle="1" w:styleId="af3">
    <w:name w:val="Номер таблицы Знак"/>
    <w:link w:val="af4"/>
    <w:locked/>
    <w:rsid w:val="00AC3BA4"/>
    <w:rPr>
      <w:rFonts w:eastAsia="Times New Roman"/>
      <w:sz w:val="28"/>
      <w:szCs w:val="24"/>
    </w:rPr>
  </w:style>
  <w:style w:type="paragraph" w:customStyle="1" w:styleId="af4">
    <w:name w:val="Номер таблицы"/>
    <w:basedOn w:val="a"/>
    <w:next w:val="af2"/>
    <w:link w:val="af3"/>
    <w:rsid w:val="00AC3BA4"/>
    <w:pPr>
      <w:jc w:val="right"/>
    </w:pPr>
    <w:rPr>
      <w:rFonts w:asciiTheme="minorHAnsi" w:hAnsiTheme="minorHAnsi" w:cstheme="minorBidi"/>
      <w:sz w:val="28"/>
      <w:lang w:eastAsia="en-US"/>
    </w:rPr>
  </w:style>
  <w:style w:type="character" w:customStyle="1" w:styleId="af5">
    <w:name w:val="Текст в таблицах Знак"/>
    <w:link w:val="af6"/>
    <w:locked/>
    <w:rsid w:val="00AC3BA4"/>
    <w:rPr>
      <w:rFonts w:eastAsia="Times New Roman"/>
      <w:sz w:val="24"/>
      <w:szCs w:val="24"/>
    </w:rPr>
  </w:style>
  <w:style w:type="paragraph" w:customStyle="1" w:styleId="af6">
    <w:name w:val="Текст в таблицах"/>
    <w:basedOn w:val="a"/>
    <w:link w:val="af5"/>
    <w:rsid w:val="00AC3BA4"/>
    <w:rPr>
      <w:rFonts w:asciiTheme="minorHAnsi" w:hAnsiTheme="minorHAnsi" w:cstheme="minorBidi"/>
      <w:lang w:eastAsia="en-US"/>
    </w:rPr>
  </w:style>
  <w:style w:type="character" w:customStyle="1" w:styleId="af7">
    <w:name w:val="Шапка таблицы Знак"/>
    <w:link w:val="af8"/>
    <w:locked/>
    <w:rsid w:val="00AC3BA4"/>
    <w:rPr>
      <w:rFonts w:eastAsia="Times New Roman"/>
      <w:sz w:val="24"/>
      <w:szCs w:val="24"/>
    </w:rPr>
  </w:style>
  <w:style w:type="paragraph" w:customStyle="1" w:styleId="af8">
    <w:name w:val="Шапка таблицы"/>
    <w:basedOn w:val="a"/>
    <w:link w:val="af7"/>
    <w:rsid w:val="00AC3BA4"/>
    <w:pPr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C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AC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AC3B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C3BA4"/>
    <w:pPr>
      <w:spacing w:before="100" w:after="119"/>
    </w:pPr>
    <w:rPr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NUslon</cp:lastModifiedBy>
  <cp:revision>8</cp:revision>
  <dcterms:created xsi:type="dcterms:W3CDTF">2017-02-22T07:14:00Z</dcterms:created>
  <dcterms:modified xsi:type="dcterms:W3CDTF">2017-05-17T04:46:00Z</dcterms:modified>
</cp:coreProperties>
</file>